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924" w:rsidRPr="003C7924" w:rsidRDefault="003C7924" w:rsidP="003C7924">
      <w:pPr>
        <w:rPr>
          <w:b/>
          <w:sz w:val="36"/>
          <w:szCs w:val="36"/>
        </w:rPr>
      </w:pPr>
      <w:r w:rsidRPr="003C7924">
        <w:rPr>
          <w:b/>
          <w:sz w:val="36"/>
          <w:szCs w:val="36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-52070</wp:posOffset>
            </wp:positionH>
            <wp:positionV relativeFrom="paragraph">
              <wp:posOffset>-709295</wp:posOffset>
            </wp:positionV>
            <wp:extent cx="5867400" cy="1114425"/>
            <wp:effectExtent l="19050" t="0" r="0" b="0"/>
            <wp:wrapNone/>
            <wp:docPr id="7" name="Obrázek 3" descr="Profi_Cook_Logo_schwar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Profi_Cook_Logo_schwarz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1114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C7924" w:rsidRPr="003C7924" w:rsidRDefault="003C7924" w:rsidP="003C7924">
      <w:pPr>
        <w:rPr>
          <w:b/>
          <w:sz w:val="36"/>
          <w:szCs w:val="36"/>
        </w:rPr>
      </w:pPr>
      <w:r w:rsidRPr="003C7924">
        <w:rPr>
          <w:b/>
          <w:sz w:val="36"/>
          <w:szCs w:val="36"/>
          <w:highlight w:val="lightGray"/>
        </w:rPr>
        <w:t>cz                                                            návod k použití a obsluze</w:t>
      </w:r>
    </w:p>
    <w:p w:rsidR="003C7924" w:rsidRPr="003C7924" w:rsidRDefault="003C7924" w:rsidP="003C7924">
      <w:pPr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cs-CZ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1548130</wp:posOffset>
            </wp:positionH>
            <wp:positionV relativeFrom="paragraph">
              <wp:posOffset>422910</wp:posOffset>
            </wp:positionV>
            <wp:extent cx="2181225" cy="7337425"/>
            <wp:effectExtent l="19050" t="0" r="9525" b="0"/>
            <wp:wrapTight wrapText="bothSides">
              <wp:wrapPolygon edited="0">
                <wp:start x="-189" y="0"/>
                <wp:lineTo x="-189" y="21535"/>
                <wp:lineTo x="21694" y="21535"/>
                <wp:lineTo x="21694" y="0"/>
                <wp:lineTo x="-189" y="0"/>
              </wp:wrapPolygon>
            </wp:wrapTight>
            <wp:docPr id="14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733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z w:val="36"/>
          <w:szCs w:val="36"/>
        </w:rPr>
        <w:t>SV 1126</w:t>
      </w:r>
      <w:r w:rsidRPr="003C7924">
        <w:rPr>
          <w:b/>
          <w:sz w:val="36"/>
          <w:szCs w:val="36"/>
        </w:rPr>
        <w:t xml:space="preserve"> – </w:t>
      </w:r>
      <w:proofErr w:type="spellStart"/>
      <w:r w:rsidRPr="003C7924">
        <w:rPr>
          <w:b/>
          <w:sz w:val="36"/>
          <w:szCs w:val="36"/>
        </w:rPr>
        <w:t>Sous</w:t>
      </w:r>
      <w:proofErr w:type="spellEnd"/>
      <w:r w:rsidRPr="003C7924">
        <w:rPr>
          <w:b/>
          <w:sz w:val="36"/>
          <w:szCs w:val="36"/>
        </w:rPr>
        <w:t xml:space="preserve"> Vide – </w:t>
      </w:r>
      <w:r>
        <w:rPr>
          <w:b/>
          <w:sz w:val="36"/>
          <w:szCs w:val="36"/>
        </w:rPr>
        <w:t xml:space="preserve">přístroj </w:t>
      </w:r>
      <w:r w:rsidRPr="003C7924">
        <w:rPr>
          <w:b/>
          <w:sz w:val="36"/>
          <w:szCs w:val="36"/>
        </w:rPr>
        <w:t xml:space="preserve">pro vaření ve vakuu </w:t>
      </w:r>
    </w:p>
    <w:p w:rsidR="003C7924" w:rsidRPr="003C7924" w:rsidRDefault="003C7924" w:rsidP="003C7924">
      <w:pPr>
        <w:rPr>
          <w:b/>
          <w:sz w:val="36"/>
          <w:szCs w:val="36"/>
        </w:rPr>
      </w:pPr>
    </w:p>
    <w:p w:rsidR="003C7924" w:rsidRDefault="003C7924" w:rsidP="003C7924">
      <w:pPr>
        <w:rPr>
          <w:b/>
          <w:sz w:val="36"/>
          <w:szCs w:val="36"/>
        </w:rPr>
      </w:pPr>
    </w:p>
    <w:p w:rsidR="003C7924" w:rsidRDefault="003C7924" w:rsidP="003C7924">
      <w:pPr>
        <w:rPr>
          <w:b/>
          <w:sz w:val="36"/>
          <w:szCs w:val="36"/>
        </w:rPr>
      </w:pPr>
    </w:p>
    <w:p w:rsidR="003C7924" w:rsidRDefault="003C7924" w:rsidP="003C7924">
      <w:pPr>
        <w:rPr>
          <w:b/>
          <w:sz w:val="36"/>
          <w:szCs w:val="36"/>
        </w:rPr>
      </w:pPr>
    </w:p>
    <w:p w:rsidR="003C7924" w:rsidRDefault="003C7924" w:rsidP="003C7924">
      <w:pPr>
        <w:rPr>
          <w:b/>
          <w:sz w:val="36"/>
          <w:szCs w:val="36"/>
        </w:rPr>
      </w:pPr>
    </w:p>
    <w:p w:rsidR="003C7924" w:rsidRDefault="003C7924" w:rsidP="003C7924">
      <w:pPr>
        <w:rPr>
          <w:b/>
          <w:sz w:val="36"/>
          <w:szCs w:val="36"/>
        </w:rPr>
      </w:pPr>
    </w:p>
    <w:p w:rsidR="003C7924" w:rsidRDefault="003C7924" w:rsidP="003C7924">
      <w:pPr>
        <w:rPr>
          <w:b/>
          <w:sz w:val="36"/>
          <w:szCs w:val="36"/>
        </w:rPr>
      </w:pPr>
    </w:p>
    <w:p w:rsidR="003C7924" w:rsidRDefault="003C7924" w:rsidP="003C7924">
      <w:pPr>
        <w:rPr>
          <w:b/>
          <w:sz w:val="36"/>
          <w:szCs w:val="36"/>
        </w:rPr>
      </w:pPr>
    </w:p>
    <w:p w:rsidR="003C7924" w:rsidRDefault="003C7924" w:rsidP="003C7924">
      <w:pPr>
        <w:rPr>
          <w:b/>
          <w:sz w:val="36"/>
          <w:szCs w:val="36"/>
        </w:rPr>
      </w:pPr>
    </w:p>
    <w:p w:rsidR="003C7924" w:rsidRDefault="003C7924" w:rsidP="003C7924">
      <w:pPr>
        <w:rPr>
          <w:b/>
          <w:sz w:val="36"/>
          <w:szCs w:val="36"/>
        </w:rPr>
      </w:pPr>
    </w:p>
    <w:p w:rsidR="003C7924" w:rsidRDefault="003C7924" w:rsidP="003C7924">
      <w:pPr>
        <w:rPr>
          <w:b/>
          <w:sz w:val="36"/>
          <w:szCs w:val="36"/>
        </w:rPr>
      </w:pPr>
    </w:p>
    <w:p w:rsidR="003C7924" w:rsidRDefault="003C7924" w:rsidP="003C7924">
      <w:pPr>
        <w:rPr>
          <w:b/>
          <w:sz w:val="36"/>
          <w:szCs w:val="36"/>
        </w:rPr>
      </w:pPr>
    </w:p>
    <w:p w:rsidR="003C7924" w:rsidRDefault="003C7924" w:rsidP="003C7924">
      <w:pPr>
        <w:rPr>
          <w:b/>
          <w:sz w:val="36"/>
          <w:szCs w:val="36"/>
        </w:rPr>
      </w:pPr>
    </w:p>
    <w:p w:rsidR="003C7924" w:rsidRDefault="003C7924" w:rsidP="003C7924">
      <w:pPr>
        <w:rPr>
          <w:b/>
          <w:sz w:val="36"/>
          <w:szCs w:val="36"/>
        </w:rPr>
      </w:pPr>
    </w:p>
    <w:p w:rsidR="003C7924" w:rsidRDefault="003C7924" w:rsidP="003C7924">
      <w:pPr>
        <w:rPr>
          <w:b/>
          <w:sz w:val="36"/>
          <w:szCs w:val="36"/>
        </w:rPr>
      </w:pPr>
    </w:p>
    <w:p w:rsidR="003C7924" w:rsidRDefault="003C7924" w:rsidP="003C7924">
      <w:pPr>
        <w:rPr>
          <w:b/>
          <w:sz w:val="36"/>
          <w:szCs w:val="36"/>
        </w:rPr>
      </w:pPr>
    </w:p>
    <w:p w:rsidR="003C7924" w:rsidRPr="003C7924" w:rsidRDefault="003C7924" w:rsidP="003C7924">
      <w:pPr>
        <w:rPr>
          <w:b/>
        </w:rPr>
      </w:pPr>
    </w:p>
    <w:p w:rsidR="003C7924" w:rsidRPr="003C7924" w:rsidRDefault="003C7924" w:rsidP="003C7924">
      <w:r w:rsidRPr="003C7924">
        <w:t xml:space="preserve">V tomto přístroji lze připravovat pouze vakuově zabalené potraviny. Dbejte na správný a pevný svár. </w:t>
      </w:r>
    </w:p>
    <w:p w:rsidR="003C7924" w:rsidRPr="003317C4" w:rsidRDefault="003C7924" w:rsidP="003C7924">
      <w:pPr>
        <w:rPr>
          <w:b/>
        </w:rPr>
      </w:pPr>
      <w:r w:rsidRPr="003317C4">
        <w:rPr>
          <w:b/>
        </w:rPr>
        <w:t xml:space="preserve">Všeobecné </w:t>
      </w:r>
      <w:r w:rsidR="003317C4">
        <w:rPr>
          <w:b/>
        </w:rPr>
        <w:t>pokyny</w:t>
      </w:r>
    </w:p>
    <w:p w:rsidR="003C7924" w:rsidRPr="003C7924" w:rsidRDefault="003C7924" w:rsidP="003C7924">
      <w:r w:rsidRPr="003C7924">
        <w:t xml:space="preserve">Tento spotřebič je určený pouze pro soukromé využití a nesmí se používat ke komerčním účelům. Přečtěte si pozorně tento návod a odložte si jej na bezpečném místě. Pokud předáte spotřebič další osobě, předejte ji také návod k použití. Používejte spotřebič pouze podle popisu v návodu a dbejte na bezpečnostní informace. Neneseme žádnou odpovědnost za poškození nebo nehody způsobené nedodržením pokynů v návodu. </w:t>
      </w:r>
    </w:p>
    <w:p w:rsidR="003C7924" w:rsidRPr="003C7924" w:rsidRDefault="003C7924" w:rsidP="003C7924">
      <w:r w:rsidRPr="003C7924">
        <w:t xml:space="preserve">Bezpečnostní informace </w:t>
      </w:r>
    </w:p>
    <w:p w:rsidR="003C7924" w:rsidRPr="003C7924" w:rsidRDefault="003C7924" w:rsidP="003C7924">
      <w:pPr>
        <w:pStyle w:val="Odstavecseseznamem"/>
        <w:numPr>
          <w:ilvl w:val="0"/>
          <w:numId w:val="9"/>
        </w:numPr>
      </w:pPr>
      <w:r w:rsidRPr="003C7924">
        <w:t xml:space="preserve">Nenechte teplotu klesnout pod hodnotu uvedenou v tabulce! </w:t>
      </w:r>
    </w:p>
    <w:p w:rsidR="003C7924" w:rsidRPr="003C7924" w:rsidRDefault="003C7924" w:rsidP="003C7924">
      <w:pPr>
        <w:pStyle w:val="Odstavecseseznamem"/>
        <w:numPr>
          <w:ilvl w:val="0"/>
          <w:numId w:val="9"/>
        </w:numPr>
      </w:pPr>
      <w:r w:rsidRPr="003C7924">
        <w:t xml:space="preserve">Spotřebič připojte k uzemněné síťové zásuvce a používejte pouze v souladu s parametry uvedenými na výrobním štítku. </w:t>
      </w:r>
    </w:p>
    <w:p w:rsidR="003C7924" w:rsidRPr="003C7924" w:rsidRDefault="003C7924" w:rsidP="003C7924">
      <w:pPr>
        <w:pStyle w:val="Odstavecseseznamem"/>
        <w:numPr>
          <w:ilvl w:val="0"/>
          <w:numId w:val="9"/>
        </w:numPr>
      </w:pPr>
      <w:r w:rsidRPr="003C7924">
        <w:t xml:space="preserve">Nepoužívejte spotřebič, pokud je poškozený přívodní kabel nebo samotný spotřebič. Před použitím vždy zkontrolujte! </w:t>
      </w:r>
    </w:p>
    <w:p w:rsidR="003C7924" w:rsidRPr="003C7924" w:rsidRDefault="003C7924" w:rsidP="003C7924">
      <w:pPr>
        <w:pStyle w:val="Odstavecseseznamem"/>
        <w:numPr>
          <w:ilvl w:val="0"/>
          <w:numId w:val="9"/>
        </w:numPr>
      </w:pPr>
      <w:r w:rsidRPr="003C7924">
        <w:t xml:space="preserve">Naplňte spotřebič před použitím teplou vodou. Nechte dostatečný prostor pro pokrm. </w:t>
      </w:r>
    </w:p>
    <w:p w:rsidR="003C7924" w:rsidRPr="003C7924" w:rsidRDefault="003C7924" w:rsidP="003C7924">
      <w:pPr>
        <w:pStyle w:val="Odstavecseseznamem"/>
        <w:numPr>
          <w:ilvl w:val="0"/>
          <w:numId w:val="9"/>
        </w:numPr>
      </w:pPr>
      <w:r w:rsidRPr="003C7924">
        <w:t xml:space="preserve">Spotřebič smí používat děti od 8 let a osoby s omezenými fyzickými, senzorickými nebo mentálními schopnostmi, nebo bez dostatečných zkušeností a znalostí pouze pokud byly poučeny o bezpečném používání spotřebiče a porozuměly možným rizikům. Děti nesmí používat obaly jako hračku. Čištění a údržbu nesmí provádět děti do 8 let a bez dohledu. </w:t>
      </w:r>
    </w:p>
    <w:p w:rsidR="003C7924" w:rsidRPr="003C7924" w:rsidRDefault="003C7924" w:rsidP="003C7924">
      <w:pPr>
        <w:pStyle w:val="Odstavecseseznamem"/>
        <w:numPr>
          <w:ilvl w:val="0"/>
          <w:numId w:val="9"/>
        </w:numPr>
      </w:pPr>
      <w:r w:rsidRPr="003C7924">
        <w:t>Děti do 8 let držte mimo dosah spotřebiče.</w:t>
      </w:r>
    </w:p>
    <w:p w:rsidR="003C7924" w:rsidRPr="003C7924" w:rsidRDefault="003C7924" w:rsidP="003C7924">
      <w:pPr>
        <w:pStyle w:val="Odstavecseseznamem"/>
        <w:numPr>
          <w:ilvl w:val="0"/>
          <w:numId w:val="9"/>
        </w:numPr>
      </w:pPr>
      <w:r w:rsidRPr="003C7924">
        <w:t xml:space="preserve">Spotřebič není určený pro ovládání pomocí externího časovače nebo samostatného systému dálkového ovládání. </w:t>
      </w:r>
    </w:p>
    <w:p w:rsidR="003C7924" w:rsidRPr="003C7924" w:rsidRDefault="003C7924" w:rsidP="003C7924">
      <w:pPr>
        <w:pStyle w:val="Odstavecseseznamem"/>
        <w:numPr>
          <w:ilvl w:val="0"/>
          <w:numId w:val="9"/>
        </w:numPr>
      </w:pPr>
      <w:r w:rsidRPr="003C7924">
        <w:t xml:space="preserve">Po použití spotřebiče nebo v případě závady jej odpojte od síťové zásuvky. </w:t>
      </w:r>
    </w:p>
    <w:p w:rsidR="003C7924" w:rsidRPr="003C7924" w:rsidRDefault="003C7924" w:rsidP="003C7924">
      <w:pPr>
        <w:pStyle w:val="Odstavecseseznamem"/>
        <w:numPr>
          <w:ilvl w:val="0"/>
          <w:numId w:val="9"/>
        </w:numPr>
      </w:pPr>
      <w:r w:rsidRPr="003C7924">
        <w:t xml:space="preserve">Nikdy netahejte za kabel. Neveďte jej přes ostré hrany. </w:t>
      </w:r>
    </w:p>
    <w:p w:rsidR="003C7924" w:rsidRPr="003C7924" w:rsidRDefault="003C7924" w:rsidP="003C7924">
      <w:pPr>
        <w:pStyle w:val="Odstavecseseznamem"/>
        <w:numPr>
          <w:ilvl w:val="0"/>
          <w:numId w:val="9"/>
        </w:numPr>
      </w:pPr>
      <w:r w:rsidRPr="003C7924">
        <w:t xml:space="preserve">Udržujte přívodní kabel mimo horkých ploch. </w:t>
      </w:r>
    </w:p>
    <w:p w:rsidR="003C7924" w:rsidRPr="003C7924" w:rsidRDefault="003C7924" w:rsidP="003C7924">
      <w:pPr>
        <w:pStyle w:val="Odstavecseseznamem"/>
        <w:numPr>
          <w:ilvl w:val="0"/>
          <w:numId w:val="9"/>
        </w:numPr>
      </w:pPr>
      <w:r w:rsidRPr="003C7924">
        <w:t xml:space="preserve">Nikdy nenechávejte spotřebič během provozu bez dohledu. </w:t>
      </w:r>
    </w:p>
    <w:p w:rsidR="003C7924" w:rsidRPr="003C7924" w:rsidRDefault="003C7924" w:rsidP="003C7924">
      <w:pPr>
        <w:pStyle w:val="Odstavecseseznamem"/>
        <w:numPr>
          <w:ilvl w:val="0"/>
          <w:numId w:val="9"/>
        </w:numPr>
      </w:pPr>
      <w:r w:rsidRPr="003C7924">
        <w:t xml:space="preserve">Nestavte cizí předměty na spotřebič. </w:t>
      </w:r>
    </w:p>
    <w:p w:rsidR="003C7924" w:rsidRPr="003C7924" w:rsidRDefault="003C7924" w:rsidP="003C7924">
      <w:pPr>
        <w:pStyle w:val="Odstavecseseznamem"/>
        <w:numPr>
          <w:ilvl w:val="0"/>
          <w:numId w:val="9"/>
        </w:numPr>
      </w:pPr>
      <w:r w:rsidRPr="003C7924">
        <w:t xml:space="preserve">Nenechávejte spotřebič venku ani na vlhkých místech. </w:t>
      </w:r>
    </w:p>
    <w:p w:rsidR="003C7924" w:rsidRPr="003C7924" w:rsidRDefault="003C7924" w:rsidP="003C7924">
      <w:pPr>
        <w:pStyle w:val="Odstavecseseznamem"/>
        <w:numPr>
          <w:ilvl w:val="0"/>
          <w:numId w:val="9"/>
        </w:numPr>
      </w:pPr>
      <w:r w:rsidRPr="003C7924">
        <w:t>Nikdy neponořujte spotřebič do vody.</w:t>
      </w:r>
    </w:p>
    <w:p w:rsidR="003C7924" w:rsidRPr="003C7924" w:rsidRDefault="003C7924" w:rsidP="003C7924">
      <w:pPr>
        <w:pStyle w:val="Odstavecseseznamem"/>
        <w:numPr>
          <w:ilvl w:val="0"/>
          <w:numId w:val="9"/>
        </w:numPr>
      </w:pPr>
      <w:r w:rsidRPr="003C7924">
        <w:t>Spotřebič nepoužívejte, pokud je poškozený (například po pádu).</w:t>
      </w:r>
    </w:p>
    <w:p w:rsidR="003C7924" w:rsidRPr="003C7924" w:rsidRDefault="003C7924" w:rsidP="003C7924">
      <w:pPr>
        <w:pStyle w:val="Odstavecseseznamem"/>
        <w:numPr>
          <w:ilvl w:val="0"/>
          <w:numId w:val="9"/>
        </w:numPr>
      </w:pPr>
      <w:r w:rsidRPr="003C7924">
        <w:t xml:space="preserve">Výrobce neodpovídá za poškození způsobená nesprávným použitím spotřebiče. </w:t>
      </w:r>
    </w:p>
    <w:p w:rsidR="003C7924" w:rsidRPr="003C7924" w:rsidRDefault="003C7924" w:rsidP="003C7924">
      <w:pPr>
        <w:pStyle w:val="Odstavecseseznamem"/>
        <w:numPr>
          <w:ilvl w:val="0"/>
          <w:numId w:val="9"/>
        </w:numPr>
      </w:pPr>
      <w:r w:rsidRPr="003C7924">
        <w:t xml:space="preserve">Abyste zabránili nebezpečí, všechny opravy, včetně výměny přívodního kabelu smí provádět pouze kvalifikovaný servisní technik. </w:t>
      </w:r>
    </w:p>
    <w:p w:rsidR="003C7924" w:rsidRPr="003C7924" w:rsidRDefault="003C7924" w:rsidP="003C7924">
      <w:pPr>
        <w:pStyle w:val="Odstavecseseznamem"/>
        <w:numPr>
          <w:ilvl w:val="0"/>
          <w:numId w:val="9"/>
        </w:numPr>
      </w:pPr>
      <w:r w:rsidRPr="003C7924">
        <w:t xml:space="preserve">Pozor! Spotřebič je během používání velmi horký. Nepřemisťujte jej, dokud nevychladne! Teplota přístupných částí je během použití vysoká. </w:t>
      </w:r>
    </w:p>
    <w:p w:rsidR="003C7924" w:rsidRPr="003C7924" w:rsidRDefault="003C7924" w:rsidP="003C7924">
      <w:pPr>
        <w:pStyle w:val="Odstavecseseznamem"/>
        <w:numPr>
          <w:ilvl w:val="0"/>
          <w:numId w:val="9"/>
        </w:numPr>
      </w:pPr>
      <w:r w:rsidRPr="003C7924">
        <w:t xml:space="preserve">Zvyšte pozornost během přípravy a při otvírání víka z důvodu možnosti úniku horké páry. </w:t>
      </w:r>
    </w:p>
    <w:p w:rsidR="003C7924" w:rsidRPr="003C7924" w:rsidRDefault="003C7924" w:rsidP="003C7924">
      <w:pPr>
        <w:pStyle w:val="Odstavecseseznamem"/>
        <w:numPr>
          <w:ilvl w:val="0"/>
          <w:numId w:val="9"/>
        </w:numPr>
      </w:pPr>
      <w:r w:rsidRPr="003C7924">
        <w:t xml:space="preserve">Pokud spotřebič nepoužíváte, odpojte jej od síťové zásuvky. </w:t>
      </w:r>
    </w:p>
    <w:p w:rsidR="003C7924" w:rsidRPr="003C7924" w:rsidRDefault="003C7924" w:rsidP="003C7924">
      <w:pPr>
        <w:pStyle w:val="Odstavecseseznamem"/>
        <w:numPr>
          <w:ilvl w:val="0"/>
          <w:numId w:val="9"/>
        </w:numPr>
      </w:pPr>
      <w:r w:rsidRPr="003C7924">
        <w:t>Pokud používáte prodlužovací kabel, nedovolte dětem, aby za něj tahaly.</w:t>
      </w:r>
    </w:p>
    <w:p w:rsidR="003C7924" w:rsidRPr="003C7924" w:rsidRDefault="003C7924" w:rsidP="003C7924">
      <w:pPr>
        <w:pStyle w:val="Odstavecseseznamem"/>
        <w:numPr>
          <w:ilvl w:val="0"/>
          <w:numId w:val="9"/>
        </w:numPr>
      </w:pPr>
      <w:r w:rsidRPr="003C7924">
        <w:t>Otvírejte víko opatrně - může být na něm horká voda.</w:t>
      </w:r>
    </w:p>
    <w:p w:rsidR="003C7924" w:rsidRPr="003C7924" w:rsidRDefault="003C7924" w:rsidP="003C7924"/>
    <w:p w:rsidR="003C7924" w:rsidRPr="003C7924" w:rsidRDefault="003C7924" w:rsidP="003C7924">
      <w:r w:rsidRPr="003C7924">
        <w:t>Pracovní plocha: Důležité! Nikdy nestavte spotřebič na ani do blízkosti horkých ploch (např. horká kamna). Používejte pouze na rovném, stabilním a teplu odolném povrchu. Nedávejte do blízkosti spotřebiče hořlavé látky.</w:t>
      </w:r>
    </w:p>
    <w:p w:rsidR="00FB4FB9" w:rsidRDefault="00FB4FB9" w:rsidP="00292B42">
      <w:pPr>
        <w:pStyle w:val="Bezmezer"/>
      </w:pPr>
    </w:p>
    <w:p w:rsidR="00FB4FB9" w:rsidRDefault="00FB4FB9" w:rsidP="00292B42">
      <w:pPr>
        <w:pStyle w:val="Bezmezer"/>
      </w:pPr>
      <w:r>
        <w:t xml:space="preserve">Před prvním použitím: </w:t>
      </w:r>
    </w:p>
    <w:p w:rsidR="00FB4FB9" w:rsidRDefault="00FB4FB9" w:rsidP="003C7924">
      <w:pPr>
        <w:pStyle w:val="Bezmezer"/>
        <w:numPr>
          <w:ilvl w:val="0"/>
          <w:numId w:val="12"/>
        </w:numPr>
      </w:pPr>
      <w:r>
        <w:t xml:space="preserve">Spotřebič před prvním použitím důkladně vyčistěte. </w:t>
      </w:r>
    </w:p>
    <w:p w:rsidR="00FB4FB9" w:rsidRDefault="00FB4FB9" w:rsidP="003C7924">
      <w:pPr>
        <w:pStyle w:val="Bezmezer"/>
        <w:numPr>
          <w:ilvl w:val="0"/>
          <w:numId w:val="12"/>
        </w:numPr>
      </w:pPr>
      <w:r>
        <w:t xml:space="preserve">Důkladně vyčistěte zásobník horkou vodou a saponátem, krátce nechte běžet čerpadlo a pak opláchněte a vysušte. </w:t>
      </w:r>
    </w:p>
    <w:p w:rsidR="00FB4FB9" w:rsidRDefault="00FB4FB9" w:rsidP="003C7924">
      <w:pPr>
        <w:pStyle w:val="Bezmezer"/>
        <w:numPr>
          <w:ilvl w:val="0"/>
          <w:numId w:val="12"/>
        </w:numPr>
      </w:pPr>
      <w:r>
        <w:t xml:space="preserve">Pozor! Neponořujte elektrické části do vody! </w:t>
      </w:r>
    </w:p>
    <w:p w:rsidR="00FB4FB9" w:rsidRDefault="003E23EB" w:rsidP="00292B42">
      <w:pPr>
        <w:pStyle w:val="Bezmezer"/>
      </w:pPr>
      <w:r>
        <w:rPr>
          <w:noProof/>
          <w:lang w:eastAsia="cs-CZ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-242570</wp:posOffset>
            </wp:positionH>
            <wp:positionV relativeFrom="paragraph">
              <wp:posOffset>137160</wp:posOffset>
            </wp:positionV>
            <wp:extent cx="2857500" cy="4020820"/>
            <wp:effectExtent l="19050" t="0" r="0" b="0"/>
            <wp:wrapTight wrapText="bothSides">
              <wp:wrapPolygon edited="0">
                <wp:start x="-144" y="0"/>
                <wp:lineTo x="-144" y="21491"/>
                <wp:lineTo x="21600" y="21491"/>
                <wp:lineTo x="21600" y="0"/>
                <wp:lineTo x="-144" y="0"/>
              </wp:wrapPolygon>
            </wp:wrapTight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4020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E23EB" w:rsidRDefault="003E23EB" w:rsidP="003C7924">
      <w:pPr>
        <w:pStyle w:val="Bezmezer"/>
        <w:numPr>
          <w:ilvl w:val="0"/>
          <w:numId w:val="14"/>
        </w:numPr>
      </w:pPr>
      <w:r>
        <w:t>Ukazatel teploty</w:t>
      </w:r>
    </w:p>
    <w:p w:rsidR="003E23EB" w:rsidRDefault="003E23EB" w:rsidP="003C7924">
      <w:pPr>
        <w:pStyle w:val="Bezmezer"/>
        <w:numPr>
          <w:ilvl w:val="0"/>
          <w:numId w:val="14"/>
        </w:numPr>
      </w:pPr>
      <w:r>
        <w:t>Tlačítko nastavení s kontrolkou</w:t>
      </w:r>
    </w:p>
    <w:p w:rsidR="003E23EB" w:rsidRDefault="003E23EB" w:rsidP="003C7924">
      <w:pPr>
        <w:pStyle w:val="Bezmezer"/>
        <w:numPr>
          <w:ilvl w:val="0"/>
          <w:numId w:val="14"/>
        </w:numPr>
      </w:pPr>
      <w:r>
        <w:t>Doba vaření</w:t>
      </w:r>
    </w:p>
    <w:p w:rsidR="003E23EB" w:rsidRDefault="003E23EB" w:rsidP="003C7924">
      <w:pPr>
        <w:pStyle w:val="Bezmezer"/>
        <w:numPr>
          <w:ilvl w:val="0"/>
          <w:numId w:val="14"/>
        </w:numPr>
      </w:pPr>
      <w:r>
        <w:t xml:space="preserve">Tlačítko vypnutí a zapnutí s kontrolkou </w:t>
      </w:r>
    </w:p>
    <w:p w:rsidR="003E23EB" w:rsidRDefault="007C5CD1" w:rsidP="003C7924">
      <w:pPr>
        <w:pStyle w:val="Bezmezer"/>
        <w:numPr>
          <w:ilvl w:val="0"/>
          <w:numId w:val="14"/>
        </w:numPr>
      </w:pPr>
      <w:r>
        <w:t>Úchytná</w:t>
      </w:r>
      <w:r w:rsidR="003E23EB">
        <w:t xml:space="preserve"> svorkou</w:t>
      </w:r>
    </w:p>
    <w:p w:rsidR="003E23EB" w:rsidRDefault="003E23EB" w:rsidP="003C7924">
      <w:pPr>
        <w:pStyle w:val="Bezmezer"/>
        <w:numPr>
          <w:ilvl w:val="0"/>
          <w:numId w:val="14"/>
        </w:numPr>
      </w:pPr>
      <w:r>
        <w:t xml:space="preserve">Ohřevná základna </w:t>
      </w:r>
    </w:p>
    <w:p w:rsidR="003E23EB" w:rsidRDefault="003E23EB" w:rsidP="003C7924">
      <w:pPr>
        <w:pStyle w:val="Bezmezer"/>
        <w:numPr>
          <w:ilvl w:val="0"/>
          <w:numId w:val="14"/>
        </w:numPr>
      </w:pPr>
      <w:r>
        <w:t>Kryt</w:t>
      </w:r>
    </w:p>
    <w:p w:rsidR="003E23EB" w:rsidRDefault="003E23EB" w:rsidP="003C7924">
      <w:pPr>
        <w:pStyle w:val="Bezmezer"/>
        <w:numPr>
          <w:ilvl w:val="0"/>
          <w:numId w:val="14"/>
        </w:numPr>
      </w:pPr>
      <w:r>
        <w:t>Ryska MIN (minimální množství vody)</w:t>
      </w:r>
    </w:p>
    <w:p w:rsidR="003E23EB" w:rsidRDefault="003E23EB" w:rsidP="003C7924">
      <w:pPr>
        <w:pStyle w:val="Bezmezer"/>
        <w:numPr>
          <w:ilvl w:val="0"/>
          <w:numId w:val="14"/>
        </w:numPr>
      </w:pPr>
      <w:r>
        <w:t>Ryska MAX (maximální množství vody)</w:t>
      </w:r>
    </w:p>
    <w:p w:rsidR="003E23EB" w:rsidRDefault="003E23EB" w:rsidP="003C7924">
      <w:pPr>
        <w:pStyle w:val="Bezmezer"/>
        <w:numPr>
          <w:ilvl w:val="0"/>
          <w:numId w:val="14"/>
        </w:numPr>
      </w:pPr>
      <w:r>
        <w:t xml:space="preserve">Základna s motorem </w:t>
      </w:r>
    </w:p>
    <w:p w:rsidR="003E23EB" w:rsidRDefault="003E23EB" w:rsidP="003C7924">
      <w:pPr>
        <w:pStyle w:val="Bezmezer"/>
        <w:numPr>
          <w:ilvl w:val="0"/>
          <w:numId w:val="14"/>
        </w:numPr>
      </w:pPr>
      <w:r>
        <w:t xml:space="preserve">Kontrolka provozu </w:t>
      </w:r>
    </w:p>
    <w:p w:rsidR="003E23EB" w:rsidRDefault="003E23EB" w:rsidP="003C7924">
      <w:pPr>
        <w:pStyle w:val="Bezmezer"/>
        <w:numPr>
          <w:ilvl w:val="0"/>
          <w:numId w:val="14"/>
        </w:numPr>
      </w:pPr>
      <w:r>
        <w:t>Ovládací kolečko</w:t>
      </w:r>
    </w:p>
    <w:p w:rsidR="003E23EB" w:rsidRDefault="003E23EB" w:rsidP="00292B42">
      <w:pPr>
        <w:pStyle w:val="Bezmezer"/>
      </w:pPr>
    </w:p>
    <w:p w:rsidR="003E23EB" w:rsidRDefault="003C7924" w:rsidP="00292B42">
      <w:pPr>
        <w:pStyle w:val="Bezmezer"/>
      </w:pPr>
      <w:r>
        <w:rPr>
          <w:noProof/>
          <w:lang w:eastAsia="cs-CZ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-704850</wp:posOffset>
            </wp:positionH>
            <wp:positionV relativeFrom="paragraph">
              <wp:posOffset>165100</wp:posOffset>
            </wp:positionV>
            <wp:extent cx="3681730" cy="3781425"/>
            <wp:effectExtent l="19050" t="0" r="0" b="0"/>
            <wp:wrapTight wrapText="bothSides">
              <wp:wrapPolygon edited="0">
                <wp:start x="-112" y="0"/>
                <wp:lineTo x="-112" y="21546"/>
                <wp:lineTo x="21570" y="21546"/>
                <wp:lineTo x="21570" y="0"/>
                <wp:lineTo x="-112" y="0"/>
              </wp:wrapPolygon>
            </wp:wrapTight>
            <wp:docPr id="5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1730" cy="378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E23EB" w:rsidRDefault="003E23EB" w:rsidP="00292B42">
      <w:pPr>
        <w:pStyle w:val="Bezmezer"/>
      </w:pPr>
    </w:p>
    <w:p w:rsidR="003E23EB" w:rsidRDefault="003E23EB" w:rsidP="00292B42">
      <w:pPr>
        <w:pStyle w:val="Bezmezer"/>
      </w:pPr>
    </w:p>
    <w:p w:rsidR="003E23EB" w:rsidRDefault="003E23EB" w:rsidP="00292B42">
      <w:pPr>
        <w:pStyle w:val="Bezmezer"/>
      </w:pPr>
    </w:p>
    <w:p w:rsidR="003E23EB" w:rsidRDefault="003E23EB" w:rsidP="00292B42">
      <w:pPr>
        <w:pStyle w:val="Bezmezer"/>
      </w:pPr>
    </w:p>
    <w:p w:rsidR="003E23EB" w:rsidRDefault="003E23EB" w:rsidP="00292B42">
      <w:pPr>
        <w:pStyle w:val="Bezmezer"/>
      </w:pPr>
    </w:p>
    <w:p w:rsidR="003E23EB" w:rsidRDefault="003E23EB" w:rsidP="00292B42">
      <w:pPr>
        <w:pStyle w:val="Bezmezer"/>
      </w:pPr>
    </w:p>
    <w:p w:rsidR="003E23EB" w:rsidRDefault="003E23EB" w:rsidP="00292B42">
      <w:pPr>
        <w:pStyle w:val="Bezmezer"/>
      </w:pPr>
    </w:p>
    <w:p w:rsidR="003E23EB" w:rsidRDefault="003E23EB" w:rsidP="00292B42">
      <w:pPr>
        <w:pStyle w:val="Bezmezer"/>
      </w:pPr>
    </w:p>
    <w:p w:rsidR="00A52D10" w:rsidRDefault="00485056" w:rsidP="003E23EB">
      <w:pPr>
        <w:pStyle w:val="Bezmezer"/>
      </w:pPr>
      <w:r>
        <w:t xml:space="preserve"> </w:t>
      </w:r>
    </w:p>
    <w:p w:rsidR="00A52D10" w:rsidRDefault="00A52D10" w:rsidP="00292B42">
      <w:pPr>
        <w:pStyle w:val="Bezmezer"/>
      </w:pPr>
    </w:p>
    <w:p w:rsidR="00A52D10" w:rsidRDefault="00A52D10" w:rsidP="00292B42">
      <w:pPr>
        <w:pStyle w:val="Bezmezer"/>
      </w:pPr>
    </w:p>
    <w:p w:rsidR="00A52D10" w:rsidRDefault="00A52D10" w:rsidP="00292B42">
      <w:pPr>
        <w:pStyle w:val="Bezmezer"/>
      </w:pPr>
    </w:p>
    <w:p w:rsidR="00A52D10" w:rsidRDefault="00A52D10" w:rsidP="00292B42">
      <w:pPr>
        <w:pStyle w:val="Bezmezer"/>
      </w:pPr>
    </w:p>
    <w:p w:rsidR="00A52D10" w:rsidRDefault="00A52D10" w:rsidP="00292B42">
      <w:pPr>
        <w:pStyle w:val="Bezmezer"/>
      </w:pPr>
    </w:p>
    <w:p w:rsidR="00A52D10" w:rsidRDefault="00A52D10" w:rsidP="00292B42">
      <w:pPr>
        <w:pStyle w:val="Bezmezer"/>
      </w:pPr>
    </w:p>
    <w:p w:rsidR="003C7924" w:rsidRDefault="003C7924" w:rsidP="00292B42">
      <w:pPr>
        <w:pStyle w:val="Bezmezer"/>
      </w:pPr>
    </w:p>
    <w:p w:rsidR="003C7924" w:rsidRDefault="003C7924" w:rsidP="003C7924">
      <w:pPr>
        <w:pStyle w:val="Bezmezer"/>
        <w:jc w:val="both"/>
        <w:rPr>
          <w:bCs/>
        </w:rPr>
      </w:pPr>
      <w:hyperlink r:id="rId9" w:tooltip="Sous-vide" w:history="1">
        <w:proofErr w:type="spellStart"/>
        <w:r w:rsidRPr="003C7924">
          <w:rPr>
            <w:rStyle w:val="Hypertextovodkaz"/>
            <w:b/>
            <w:color w:val="000000" w:themeColor="text1"/>
            <w:u w:val="none"/>
          </w:rPr>
          <w:t>Sous</w:t>
        </w:r>
        <w:proofErr w:type="spellEnd"/>
        <w:r w:rsidRPr="003C7924">
          <w:rPr>
            <w:rStyle w:val="Hypertextovodkaz"/>
            <w:b/>
            <w:color w:val="000000" w:themeColor="text1"/>
            <w:u w:val="none"/>
          </w:rPr>
          <w:t>-vide</w:t>
        </w:r>
      </w:hyperlink>
      <w:r>
        <w:rPr>
          <w:bCs/>
        </w:rPr>
        <w:t> je kuchařská metoda, při níž se potraviny připravují ve vzduchotěsném umělohmotném obalu ve vodní lázni s kontrolovanou teplotou. Takto vakuované potraviny (maso, ryby, zelenina nebo ovoce) se vaří po různě dlouhou dobu. Většinou jde o několik hodin při přesně vypočítané teplotě, která je nižší než bod varu. Nejčastěji při teplotě v rozmezí 45 – 90 °C. Záměrem je zachovat přirozenou chuť, šťávu a texturu kvalitní potraviny při stejnoměrném ohřívání v přesně teplotně kontrolované vodní lázni.</w:t>
      </w:r>
    </w:p>
    <w:p w:rsidR="003C7924" w:rsidRDefault="003C7924" w:rsidP="003C7924">
      <w:pPr>
        <w:pStyle w:val="Bezmezer"/>
        <w:rPr>
          <w:b/>
          <w:bCs/>
        </w:rPr>
      </w:pPr>
    </w:p>
    <w:p w:rsidR="003C7924" w:rsidRDefault="003C7924" w:rsidP="003C7924">
      <w:pPr>
        <w:pStyle w:val="Bezmezer"/>
        <w:rPr>
          <w:b/>
          <w:bCs/>
        </w:rPr>
      </w:pPr>
      <w:r>
        <w:rPr>
          <w:b/>
          <w:bCs/>
        </w:rPr>
        <w:t xml:space="preserve">Vakuové balení </w:t>
      </w:r>
    </w:p>
    <w:p w:rsidR="003C7924" w:rsidRDefault="003C7924" w:rsidP="003C7924">
      <w:pPr>
        <w:pStyle w:val="Bezmezer"/>
        <w:jc w:val="both"/>
      </w:pPr>
      <w:r>
        <w:t>Používejte pouze obaly vhodné pro vakuové balení. Při použití běžných sáčků není zaručené správné uzavření. Ujistěte se, zda v blízkosti spoje není koření, v opačném případě nelze zaručit správné uzavření:</w:t>
      </w:r>
    </w:p>
    <w:p w:rsidR="003C7924" w:rsidRDefault="003C7924" w:rsidP="003C7924">
      <w:pPr>
        <w:pStyle w:val="Bezmezer"/>
      </w:pPr>
      <w:r>
        <w:t>Doporučujeme toto příslušenství:</w:t>
      </w:r>
    </w:p>
    <w:p w:rsidR="003C7924" w:rsidRDefault="003C7924" w:rsidP="003C7924">
      <w:pPr>
        <w:pStyle w:val="Bezmezer"/>
      </w:pPr>
      <w:r>
        <w:t xml:space="preserve">Vakuový balič </w:t>
      </w:r>
      <w:proofErr w:type="spellStart"/>
      <w:r>
        <w:t>Proficook</w:t>
      </w:r>
      <w:proofErr w:type="spellEnd"/>
      <w:r>
        <w:t xml:space="preserve"> PC VK 1080 a originální příslušenství (folie, náhradní sáčky)</w:t>
      </w:r>
    </w:p>
    <w:p w:rsidR="003C7924" w:rsidRDefault="003C7924" w:rsidP="003C7924">
      <w:pPr>
        <w:pStyle w:val="Bezmezer"/>
        <w:numPr>
          <w:ilvl w:val="0"/>
          <w:numId w:val="15"/>
        </w:numPr>
      </w:pPr>
      <w:r>
        <w:t xml:space="preserve">vakuový balič </w:t>
      </w:r>
      <w:proofErr w:type="spellStart"/>
      <w:r>
        <w:t>Proficook</w:t>
      </w:r>
      <w:proofErr w:type="spellEnd"/>
      <w:r>
        <w:t xml:space="preserve"> PC VK 1080 </w:t>
      </w:r>
      <w:proofErr w:type="spellStart"/>
      <w:r>
        <w:t>Art</w:t>
      </w:r>
      <w:proofErr w:type="spellEnd"/>
      <w:r>
        <w:t xml:space="preserve">. </w:t>
      </w:r>
      <w:proofErr w:type="spellStart"/>
      <w:r>
        <w:t>Nr</w:t>
      </w:r>
      <w:proofErr w:type="spellEnd"/>
      <w:r>
        <w:t>. 501 080</w:t>
      </w:r>
    </w:p>
    <w:p w:rsidR="003C7924" w:rsidRDefault="003C7924" w:rsidP="003C7924">
      <w:pPr>
        <w:pStyle w:val="Bezmezer"/>
        <w:numPr>
          <w:ilvl w:val="0"/>
          <w:numId w:val="15"/>
        </w:numPr>
      </w:pPr>
      <w:r>
        <w:t xml:space="preserve">Náhradní sáčky velikosti 22 x 30 cm </w:t>
      </w:r>
      <w:proofErr w:type="spellStart"/>
      <w:r>
        <w:t>Art</w:t>
      </w:r>
      <w:proofErr w:type="spellEnd"/>
      <w:r>
        <w:t xml:space="preserve">. </w:t>
      </w:r>
      <w:proofErr w:type="spellStart"/>
      <w:r>
        <w:t>Nr</w:t>
      </w:r>
      <w:proofErr w:type="spellEnd"/>
      <w:r>
        <w:t>. 8 910 151</w:t>
      </w:r>
    </w:p>
    <w:p w:rsidR="003C7924" w:rsidRDefault="003C7924" w:rsidP="003C7924">
      <w:pPr>
        <w:pStyle w:val="Bezmezer"/>
        <w:numPr>
          <w:ilvl w:val="0"/>
          <w:numId w:val="15"/>
        </w:numPr>
      </w:pPr>
      <w:r>
        <w:t xml:space="preserve">Náhradní sáčky velikosti 28 x 40 cm </w:t>
      </w:r>
      <w:proofErr w:type="spellStart"/>
      <w:r>
        <w:t>Art</w:t>
      </w:r>
      <w:proofErr w:type="spellEnd"/>
      <w:r>
        <w:t xml:space="preserve">. </w:t>
      </w:r>
      <w:proofErr w:type="spellStart"/>
      <w:r>
        <w:t>Nr</w:t>
      </w:r>
      <w:proofErr w:type="spellEnd"/>
      <w:r>
        <w:t>. 8 910 152</w:t>
      </w:r>
    </w:p>
    <w:p w:rsidR="003C7924" w:rsidRDefault="003C7924" w:rsidP="003C7924">
      <w:pPr>
        <w:pStyle w:val="Bezmezer"/>
        <w:numPr>
          <w:ilvl w:val="0"/>
          <w:numId w:val="15"/>
        </w:numPr>
      </w:pPr>
      <w:r>
        <w:t xml:space="preserve">Náhradní folie velikosti 28 x 6 m </w:t>
      </w:r>
      <w:proofErr w:type="spellStart"/>
      <w:r>
        <w:t>Art</w:t>
      </w:r>
      <w:proofErr w:type="spellEnd"/>
      <w:r>
        <w:t xml:space="preserve">. </w:t>
      </w:r>
      <w:proofErr w:type="spellStart"/>
      <w:r>
        <w:t>Nr</w:t>
      </w:r>
      <w:proofErr w:type="spellEnd"/>
      <w:r>
        <w:t>. 8 910 155</w:t>
      </w:r>
    </w:p>
    <w:p w:rsidR="006A5CF8" w:rsidRDefault="006A5CF8" w:rsidP="006A5CF8">
      <w:pPr>
        <w:pStyle w:val="Bezmezer"/>
      </w:pPr>
    </w:p>
    <w:p w:rsidR="006A5CF8" w:rsidRDefault="006A5CF8" w:rsidP="006A5CF8">
      <w:pPr>
        <w:pStyle w:val="Bezmezer"/>
      </w:pPr>
    </w:p>
    <w:p w:rsidR="000410AE" w:rsidRPr="000410AE" w:rsidRDefault="000410AE" w:rsidP="000410AE">
      <w:pPr>
        <w:autoSpaceDE w:val="0"/>
        <w:autoSpaceDN w:val="0"/>
        <w:adjustRightInd w:val="0"/>
        <w:spacing w:after="0" w:line="240" w:lineRule="auto"/>
        <w:rPr>
          <w:rFonts w:eastAsia="AvenirLTPro-Heavy" w:cstheme="minorHAnsi"/>
          <w:sz w:val="24"/>
          <w:szCs w:val="24"/>
        </w:rPr>
      </w:pPr>
      <w:r w:rsidRPr="000410AE">
        <w:rPr>
          <w:rFonts w:eastAsia="AvenirLTPro-Heavy" w:cstheme="minorHAnsi"/>
          <w:sz w:val="24"/>
          <w:szCs w:val="24"/>
        </w:rPr>
        <w:t>Elektrické připojení</w:t>
      </w:r>
    </w:p>
    <w:p w:rsidR="000410AE" w:rsidRPr="00E2132D" w:rsidRDefault="000410AE" w:rsidP="000410AE">
      <w:pPr>
        <w:autoSpaceDE w:val="0"/>
        <w:autoSpaceDN w:val="0"/>
        <w:adjustRightInd w:val="0"/>
        <w:spacing w:after="0" w:line="240" w:lineRule="auto"/>
        <w:rPr>
          <w:rFonts w:eastAsia="AvenirLTPro-Heavy" w:cstheme="minorHAnsi"/>
          <w:sz w:val="24"/>
          <w:szCs w:val="24"/>
        </w:rPr>
      </w:pPr>
      <w:r w:rsidRPr="00E2132D">
        <w:rPr>
          <w:rFonts w:eastAsia="AvenirLTPro-Heavy" w:cstheme="minorHAnsi"/>
          <w:sz w:val="24"/>
          <w:szCs w:val="24"/>
        </w:rPr>
        <w:t>• Před zapojením zástrčky do zásuvky se ujistěte, že síťové napětí se shoduje s informacemi na štítku.</w:t>
      </w:r>
    </w:p>
    <w:p w:rsidR="000410AE" w:rsidRDefault="000410AE" w:rsidP="000410AE">
      <w:pPr>
        <w:autoSpaceDE w:val="0"/>
        <w:autoSpaceDN w:val="0"/>
        <w:adjustRightInd w:val="0"/>
        <w:spacing w:after="0" w:line="240" w:lineRule="auto"/>
        <w:rPr>
          <w:rFonts w:eastAsia="AvenirLTPro-Heavy" w:cstheme="minorHAnsi"/>
          <w:sz w:val="24"/>
          <w:szCs w:val="24"/>
        </w:rPr>
      </w:pPr>
      <w:r w:rsidRPr="00E2132D">
        <w:rPr>
          <w:rFonts w:eastAsia="AvenirLTPro-Heavy" w:cstheme="minorHAnsi"/>
          <w:sz w:val="24"/>
          <w:szCs w:val="24"/>
        </w:rPr>
        <w:t>• Připojte zařízení k řádně nainstalované chráněné zásuvce.</w:t>
      </w:r>
    </w:p>
    <w:p w:rsidR="006A5CF8" w:rsidRDefault="006A5CF8" w:rsidP="006A5CF8">
      <w:pPr>
        <w:pStyle w:val="Bezmezer"/>
      </w:pPr>
    </w:p>
    <w:tbl>
      <w:tblPr>
        <w:tblStyle w:val="Mkatabulky"/>
        <w:tblW w:w="0" w:type="auto"/>
        <w:tblLook w:val="04A0"/>
      </w:tblPr>
      <w:tblGrid>
        <w:gridCol w:w="4606"/>
        <w:gridCol w:w="4606"/>
      </w:tblGrid>
      <w:tr w:rsidR="000410AE" w:rsidTr="000410AE">
        <w:tc>
          <w:tcPr>
            <w:tcW w:w="4606" w:type="dxa"/>
          </w:tcPr>
          <w:p w:rsidR="000410AE" w:rsidRDefault="000410AE" w:rsidP="006A5CF8">
            <w:pPr>
              <w:pStyle w:val="Bezmezer"/>
            </w:pPr>
            <w:r>
              <w:t>Tlačítko</w:t>
            </w:r>
          </w:p>
        </w:tc>
        <w:tc>
          <w:tcPr>
            <w:tcW w:w="4606" w:type="dxa"/>
          </w:tcPr>
          <w:p w:rsidR="000410AE" w:rsidRDefault="000410AE" w:rsidP="006A5CF8">
            <w:pPr>
              <w:pStyle w:val="Bezmezer"/>
            </w:pPr>
            <w:r>
              <w:t xml:space="preserve">Popis funkce </w:t>
            </w:r>
          </w:p>
        </w:tc>
      </w:tr>
      <w:tr w:rsidR="000410AE" w:rsidTr="000410AE">
        <w:tc>
          <w:tcPr>
            <w:tcW w:w="4606" w:type="dxa"/>
          </w:tcPr>
          <w:p w:rsidR="000410AE" w:rsidRDefault="000410AE" w:rsidP="006A5CF8">
            <w:pPr>
              <w:pStyle w:val="Bezmezer"/>
            </w:pPr>
            <w:r>
              <w:object w:dxaOrig="420" w:dyaOrig="31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1pt;height:15.75pt" o:ole="">
                  <v:imagedata r:id="rId10" o:title=""/>
                </v:shape>
                <o:OLEObject Type="Embed" ProgID="PBrush" ShapeID="_x0000_i1025" DrawAspect="Content" ObjectID="_1545211824" r:id="rId11"/>
              </w:object>
            </w:r>
          </w:p>
        </w:tc>
        <w:tc>
          <w:tcPr>
            <w:tcW w:w="4606" w:type="dxa"/>
          </w:tcPr>
          <w:p w:rsidR="000410AE" w:rsidRDefault="000410AE" w:rsidP="007C5CD1">
            <w:pPr>
              <w:pStyle w:val="Bezmezer"/>
            </w:pPr>
            <w:r>
              <w:t>Přístroj vypnout/ zapnout</w:t>
            </w:r>
            <w:r w:rsidR="007C5CD1">
              <w:t>/ spustit nahřívání, zapnout vaření/ přerušit provoz</w:t>
            </w:r>
          </w:p>
          <w:p w:rsidR="007C5CD1" w:rsidRDefault="007C5CD1" w:rsidP="007C5CD1">
            <w:pPr>
              <w:pStyle w:val="Bezmezer"/>
            </w:pPr>
            <w:r>
              <w:t>Pokud chcete přístroj vypnout nebo přerušit jeho chod stiskněte tlačítko po dobu 3 vteřin.</w:t>
            </w:r>
          </w:p>
        </w:tc>
      </w:tr>
      <w:tr w:rsidR="000410AE" w:rsidTr="000410AE">
        <w:tc>
          <w:tcPr>
            <w:tcW w:w="4606" w:type="dxa"/>
          </w:tcPr>
          <w:p w:rsidR="000410AE" w:rsidRDefault="007C5CD1" w:rsidP="006A5CF8">
            <w:pPr>
              <w:pStyle w:val="Bezmezer"/>
            </w:pPr>
            <w:r>
              <w:object w:dxaOrig="420" w:dyaOrig="420">
                <v:shape id="_x0000_i1026" type="#_x0000_t75" style="width:21pt;height:21pt" o:ole="">
                  <v:imagedata r:id="rId12" o:title=""/>
                </v:shape>
                <o:OLEObject Type="Embed" ProgID="PBrush" ShapeID="_x0000_i1026" DrawAspect="Content" ObjectID="_1545211825" r:id="rId13"/>
              </w:object>
            </w:r>
          </w:p>
        </w:tc>
        <w:tc>
          <w:tcPr>
            <w:tcW w:w="4606" w:type="dxa"/>
          </w:tcPr>
          <w:p w:rsidR="000410AE" w:rsidRDefault="007C5CD1" w:rsidP="006A5CF8">
            <w:pPr>
              <w:pStyle w:val="Bezmezer"/>
            </w:pPr>
            <w:r>
              <w:t>Pro výběr dalšího nastavení. (teplota vody, hodiny, minuty)</w:t>
            </w:r>
          </w:p>
        </w:tc>
      </w:tr>
    </w:tbl>
    <w:p w:rsidR="000410AE" w:rsidRDefault="000410AE" w:rsidP="00C74B3E">
      <w:pPr>
        <w:pStyle w:val="Bezmezer"/>
      </w:pPr>
      <w:r>
        <w:t>Každé stisknutí tl</w:t>
      </w:r>
      <w:r w:rsidR="00C74B3E">
        <w:t>ačítka se potvrdí pípnutím.</w:t>
      </w:r>
    </w:p>
    <w:p w:rsidR="003C7924" w:rsidRDefault="003C7924" w:rsidP="00C74B3E">
      <w:pPr>
        <w:pStyle w:val="Bezmezer"/>
        <w:rPr>
          <w:b/>
        </w:rPr>
      </w:pPr>
    </w:p>
    <w:p w:rsidR="00C74B3E" w:rsidRPr="003C7924" w:rsidRDefault="003C7924" w:rsidP="00C74B3E">
      <w:pPr>
        <w:pStyle w:val="Bezmezer"/>
        <w:rPr>
          <w:b/>
        </w:rPr>
      </w:pPr>
      <w:r>
        <w:rPr>
          <w:b/>
        </w:rPr>
        <w:t>S</w:t>
      </w:r>
      <w:r w:rsidR="007C5CD1" w:rsidRPr="003C7924">
        <w:rPr>
          <w:b/>
        </w:rPr>
        <w:t>vorka</w:t>
      </w:r>
      <w:r>
        <w:rPr>
          <w:b/>
        </w:rPr>
        <w:t xml:space="preserve"> pro uchycení na stěnu hrnce</w:t>
      </w:r>
    </w:p>
    <w:p w:rsidR="007C5CD1" w:rsidRDefault="007C5CD1" w:rsidP="00C74B3E">
      <w:pPr>
        <w:pStyle w:val="Bezmezer"/>
      </w:pPr>
      <w:r>
        <w:t>Pomocí svorky lze přístroj uchytit ve vhodném hrnci (6 – 15 l). Hrnec musí být nejméně 15 cm vysoký. (viz obrázek)</w:t>
      </w:r>
    </w:p>
    <w:p w:rsidR="007C5CD1" w:rsidRDefault="007C5CD1" w:rsidP="00C74B3E">
      <w:pPr>
        <w:pStyle w:val="Bezmezer"/>
      </w:pPr>
    </w:p>
    <w:p w:rsidR="003C7924" w:rsidRDefault="003C7924" w:rsidP="003C7924">
      <w:pPr>
        <w:pStyle w:val="Bezmezer"/>
      </w:pPr>
      <w:r w:rsidRPr="003C7924">
        <w:t>Množství vody</w:t>
      </w:r>
    </w:p>
    <w:p w:rsidR="003C7924" w:rsidRPr="003C7924" w:rsidRDefault="003C7924" w:rsidP="003C7924">
      <w:pPr>
        <w:pStyle w:val="Bezmezer"/>
      </w:pPr>
      <w:r w:rsidRPr="003C7924">
        <w:t xml:space="preserve">Naplňte </w:t>
      </w:r>
      <w:r>
        <w:t xml:space="preserve">hrnec </w:t>
      </w:r>
      <w:r w:rsidRPr="003C7924">
        <w:t>vodou po značku „</w:t>
      </w:r>
      <w:proofErr w:type="spellStart"/>
      <w:r w:rsidRPr="003C7924">
        <w:t>max</w:t>
      </w:r>
      <w:proofErr w:type="spellEnd"/>
      <w:r w:rsidRPr="003C7924">
        <w:t>“</w:t>
      </w:r>
      <w:r>
        <w:t xml:space="preserve"> na přístroji</w:t>
      </w:r>
      <w:r w:rsidRPr="003C7924">
        <w:t>. Tím je zajištěno, že nastavené teploty jsou udržovány s odchylkou  +/- 1 ° C.</w:t>
      </w:r>
    </w:p>
    <w:p w:rsidR="003C7924" w:rsidRPr="003C7924" w:rsidRDefault="003C7924" w:rsidP="003C7924">
      <w:pPr>
        <w:pStyle w:val="Bezmezer"/>
        <w:numPr>
          <w:ilvl w:val="0"/>
          <w:numId w:val="8"/>
        </w:numPr>
      </w:pPr>
      <w:r w:rsidRPr="003C7924">
        <w:t>Vložte vakuově zabalené potraviny. Dbejte na pevné sváry, aby byla potravina vždy pod vodou.</w:t>
      </w:r>
    </w:p>
    <w:p w:rsidR="003C7924" w:rsidRPr="003C7924" w:rsidRDefault="003C7924" w:rsidP="003C7924">
      <w:pPr>
        <w:pStyle w:val="Bezmezer"/>
      </w:pPr>
      <w:r w:rsidRPr="003C7924">
        <w:t xml:space="preserve">Pokud se potravina ve vakuu nafoukne nebo vyplave na hladinu, dejte na ni např. talířek nebo kleštěmi potravinu zpět potopte.  </w:t>
      </w:r>
    </w:p>
    <w:p w:rsidR="007C5CD1" w:rsidRDefault="007C5CD1" w:rsidP="007C5CD1">
      <w:pPr>
        <w:pStyle w:val="Bezmezer"/>
        <w:numPr>
          <w:ilvl w:val="0"/>
          <w:numId w:val="6"/>
        </w:numPr>
      </w:pPr>
      <w:r>
        <w:t xml:space="preserve">Pokud hladina vody klesne pod rysku MIN, zapne se tepelná pojistka. Zazní tón a přístroj se vypne. Na displeji se </w:t>
      </w:r>
      <w:proofErr w:type="gramStart"/>
      <w:r>
        <w:t>zobrazí  „EEI</w:t>
      </w:r>
      <w:proofErr w:type="gramEnd"/>
      <w:r>
        <w:t xml:space="preserve">“. </w:t>
      </w:r>
      <w:r w:rsidR="002425E0">
        <w:t>Ujistěte se vždy během vaření, že je hladina vody mezi ryskami MIN a MAX. Poté</w:t>
      </w:r>
      <w:r w:rsidR="003C7924">
        <w:t xml:space="preserve"> je z bezpečnostních důvodů třeba znovu</w:t>
      </w:r>
      <w:r w:rsidR="002425E0">
        <w:t xml:space="preserve"> spustit vaření</w:t>
      </w:r>
      <w:r w:rsidR="003C7924">
        <w:t>.</w:t>
      </w:r>
    </w:p>
    <w:p w:rsidR="002425E0" w:rsidRDefault="002425E0" w:rsidP="002425E0">
      <w:pPr>
        <w:pStyle w:val="Bezmezer"/>
        <w:rPr>
          <w:color w:val="FF0000"/>
        </w:rPr>
      </w:pPr>
    </w:p>
    <w:p w:rsidR="002425E0" w:rsidRDefault="002425E0" w:rsidP="002425E0">
      <w:pPr>
        <w:pStyle w:val="Bezmezer"/>
        <w:ind w:left="720"/>
        <w:rPr>
          <w:color w:val="FF0000"/>
        </w:rPr>
      </w:pPr>
    </w:p>
    <w:p w:rsidR="009373CF" w:rsidRDefault="009373CF" w:rsidP="002425E0">
      <w:pPr>
        <w:pStyle w:val="Bezmezer"/>
        <w:ind w:left="720"/>
        <w:rPr>
          <w:color w:val="FF0000"/>
        </w:rPr>
      </w:pPr>
    </w:p>
    <w:p w:rsidR="009373CF" w:rsidRDefault="009373CF" w:rsidP="002425E0">
      <w:pPr>
        <w:pStyle w:val="Bezmezer"/>
        <w:ind w:left="720"/>
        <w:rPr>
          <w:color w:val="FF0000"/>
        </w:rPr>
      </w:pPr>
    </w:p>
    <w:p w:rsidR="008D6E83" w:rsidRPr="002425E0" w:rsidRDefault="002425E0" w:rsidP="002425E0">
      <w:pPr>
        <w:pStyle w:val="Bezmezer"/>
        <w:rPr>
          <w:color w:val="FF0000"/>
        </w:rPr>
      </w:pPr>
      <w:r>
        <w:t>Výběr času</w:t>
      </w:r>
      <w:r w:rsidR="00370EFB" w:rsidRPr="002425E0">
        <w:rPr>
          <w:color w:val="FF0000"/>
        </w:rPr>
        <w:t xml:space="preserve"> </w:t>
      </w:r>
    </w:p>
    <w:p w:rsidR="00370EFB" w:rsidRDefault="00370EFB" w:rsidP="009373CF">
      <w:pPr>
        <w:pStyle w:val="Bezmezer"/>
        <w:numPr>
          <w:ilvl w:val="0"/>
          <w:numId w:val="16"/>
        </w:numPr>
      </w:pPr>
      <w:r>
        <w:t>Spotře</w:t>
      </w:r>
      <w:r w:rsidR="009373CF">
        <w:t>bič bude fungovat správně, pouze pokud je nasazena</w:t>
      </w:r>
      <w:r>
        <w:t xml:space="preserve"> poklička.</w:t>
      </w:r>
    </w:p>
    <w:p w:rsidR="00370EFB" w:rsidRDefault="009373CF" w:rsidP="009373CF">
      <w:pPr>
        <w:pStyle w:val="Bezmezer"/>
        <w:numPr>
          <w:ilvl w:val="0"/>
          <w:numId w:val="16"/>
        </w:numPr>
      </w:pPr>
      <w:r w:rsidRPr="009373CF">
        <w:t xml:space="preserve">U hluboko zmrazených </w:t>
      </w:r>
      <w:proofErr w:type="gramStart"/>
      <w:r w:rsidRPr="009373CF">
        <w:t xml:space="preserve">pokrmů </w:t>
      </w:r>
      <w:r>
        <w:t xml:space="preserve"> p</w:t>
      </w:r>
      <w:r w:rsidR="00370EFB">
        <w:t>rodlužte</w:t>
      </w:r>
      <w:proofErr w:type="gramEnd"/>
      <w:r w:rsidR="00370EFB">
        <w:t xml:space="preserve"> dobu přípravy nejméně o 20%. </w:t>
      </w:r>
    </w:p>
    <w:p w:rsidR="00370EFB" w:rsidRDefault="00370EFB" w:rsidP="009373CF">
      <w:pPr>
        <w:pStyle w:val="Bezmezer"/>
        <w:numPr>
          <w:ilvl w:val="0"/>
          <w:numId w:val="16"/>
        </w:numPr>
      </w:pPr>
      <w:r>
        <w:t xml:space="preserve">Informace o době přípravy jsou přibližné a musíte je přizpůsobit podle chuti. </w:t>
      </w:r>
    </w:p>
    <w:p w:rsidR="00370EFB" w:rsidRDefault="00370EFB" w:rsidP="009373CF">
      <w:pPr>
        <w:pStyle w:val="Bezmezer"/>
        <w:numPr>
          <w:ilvl w:val="0"/>
          <w:numId w:val="16"/>
        </w:numPr>
      </w:pPr>
      <w:r>
        <w:t>Dobu musíte zdvojnásobit pro tuhé maso.</w:t>
      </w:r>
    </w:p>
    <w:p w:rsidR="002425E0" w:rsidRDefault="002425E0" w:rsidP="00370EFB">
      <w:pPr>
        <w:pStyle w:val="Bezmezer"/>
        <w:ind w:left="360"/>
      </w:pPr>
    </w:p>
    <w:p w:rsidR="00A425CE" w:rsidRPr="00A425CE" w:rsidRDefault="00A425CE" w:rsidP="00A425CE">
      <w:pPr>
        <w:pStyle w:val="Bezmezer"/>
        <w:tabs>
          <w:tab w:val="left" w:pos="2565"/>
          <w:tab w:val="left" w:pos="3720"/>
        </w:tabs>
        <w:rPr>
          <w:b/>
        </w:rPr>
      </w:pPr>
      <w:r w:rsidRPr="00A425CE">
        <w:rPr>
          <w:b/>
        </w:rPr>
        <w:t xml:space="preserve">Použití </w:t>
      </w:r>
    </w:p>
    <w:p w:rsidR="00A425CE" w:rsidRPr="00A425CE" w:rsidRDefault="00A425CE" w:rsidP="00A425CE">
      <w:pPr>
        <w:pStyle w:val="Bezmezer"/>
        <w:numPr>
          <w:ilvl w:val="0"/>
          <w:numId w:val="25"/>
        </w:numPr>
        <w:tabs>
          <w:tab w:val="left" w:pos="2565"/>
          <w:tab w:val="left" w:pos="3720"/>
        </w:tabs>
      </w:pPr>
      <w:r w:rsidRPr="00A425CE">
        <w:t xml:space="preserve">Upevněte přístroj na vhodný hrnec. </w:t>
      </w:r>
    </w:p>
    <w:p w:rsidR="00A425CE" w:rsidRPr="00A425CE" w:rsidRDefault="00A425CE" w:rsidP="00A425CE">
      <w:pPr>
        <w:pStyle w:val="Bezmezer"/>
        <w:numPr>
          <w:ilvl w:val="0"/>
          <w:numId w:val="25"/>
        </w:numPr>
        <w:tabs>
          <w:tab w:val="left" w:pos="2565"/>
          <w:tab w:val="left" w:pos="3720"/>
        </w:tabs>
      </w:pPr>
      <w:r w:rsidRPr="00A425CE">
        <w:t xml:space="preserve">Vložte do hrnce potravinu ve vakuu. </w:t>
      </w:r>
    </w:p>
    <w:p w:rsidR="00A425CE" w:rsidRDefault="00A425CE" w:rsidP="00A425CE">
      <w:pPr>
        <w:pStyle w:val="Bezmezer"/>
        <w:numPr>
          <w:ilvl w:val="0"/>
          <w:numId w:val="25"/>
        </w:numPr>
        <w:tabs>
          <w:tab w:val="left" w:pos="2565"/>
          <w:tab w:val="left" w:pos="3720"/>
        </w:tabs>
      </w:pPr>
      <w:r w:rsidRPr="00A425CE">
        <w:t>Nalijte teplou vodu do hrnce.</w:t>
      </w:r>
    </w:p>
    <w:p w:rsidR="00A425CE" w:rsidRDefault="00A425CE" w:rsidP="00A425CE">
      <w:pPr>
        <w:pStyle w:val="Bezmezer"/>
        <w:numPr>
          <w:ilvl w:val="0"/>
          <w:numId w:val="25"/>
        </w:numPr>
        <w:tabs>
          <w:tab w:val="left" w:pos="2565"/>
          <w:tab w:val="left" w:pos="3720"/>
        </w:tabs>
      </w:pPr>
      <w:proofErr w:type="gramStart"/>
      <w:r w:rsidRPr="00A425CE">
        <w:t xml:space="preserve">Stiskněte </w:t>
      </w:r>
      <w:r>
        <w:t xml:space="preserve"> </w:t>
      </w:r>
      <w:r w:rsidRPr="00A425CE">
        <w:t>tlačítko</w:t>
      </w:r>
      <w:proofErr w:type="gramEnd"/>
      <w:r w:rsidRPr="00A425CE">
        <w:t xml:space="preserve"> </w:t>
      </w:r>
      <w:r w:rsidRPr="00A425CE"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1386205</wp:posOffset>
            </wp:positionH>
            <wp:positionV relativeFrom="paragraph">
              <wp:posOffset>-3810</wp:posOffset>
            </wp:positionV>
            <wp:extent cx="123825" cy="171450"/>
            <wp:effectExtent l="19050" t="0" r="9525" b="0"/>
            <wp:wrapNone/>
            <wp:docPr id="20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            </w:t>
      </w:r>
      <w:r w:rsidRPr="00A425CE">
        <w:t>pro zapnutí přístroje. Zazní tón a na displeji se zobrazí stupně.</w:t>
      </w:r>
    </w:p>
    <w:p w:rsidR="00A425CE" w:rsidRDefault="00A425CE" w:rsidP="00A425CE">
      <w:pPr>
        <w:pStyle w:val="Bezmezer"/>
        <w:numPr>
          <w:ilvl w:val="0"/>
          <w:numId w:val="25"/>
        </w:numPr>
        <w:tabs>
          <w:tab w:val="left" w:pos="2565"/>
          <w:tab w:val="left" w:pos="3720"/>
        </w:tabs>
      </w:pPr>
      <w:r w:rsidRPr="00A425CE">
        <w:t xml:space="preserve">Nastavte požadovanou teplotu pomocí kolečka. </w:t>
      </w:r>
    </w:p>
    <w:p w:rsidR="00A425CE" w:rsidRDefault="00A425CE" w:rsidP="00A425CE">
      <w:pPr>
        <w:pStyle w:val="Bezmezer"/>
        <w:numPr>
          <w:ilvl w:val="0"/>
          <w:numId w:val="25"/>
        </w:numPr>
        <w:tabs>
          <w:tab w:val="left" w:pos="2565"/>
          <w:tab w:val="left" w:pos="3720"/>
        </w:tabs>
      </w:pPr>
      <w:r w:rsidRPr="00A425CE"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2005330</wp:posOffset>
            </wp:positionH>
            <wp:positionV relativeFrom="paragraph">
              <wp:posOffset>-1905</wp:posOffset>
            </wp:positionV>
            <wp:extent cx="152400" cy="152400"/>
            <wp:effectExtent l="19050" t="0" r="0" b="0"/>
            <wp:wrapNone/>
            <wp:docPr id="21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425CE">
        <w:t xml:space="preserve">Potvrďte nastavení </w:t>
      </w:r>
      <w:proofErr w:type="gramStart"/>
      <w:r w:rsidRPr="00A425CE">
        <w:t xml:space="preserve">tlačítkem </w:t>
      </w:r>
      <w:r>
        <w:t xml:space="preserve">          </w:t>
      </w:r>
      <w:r w:rsidRPr="00A425CE">
        <w:t xml:space="preserve"> </w:t>
      </w:r>
      <w:r>
        <w:t>.</w:t>
      </w:r>
      <w:r w:rsidRPr="00A425CE">
        <w:t xml:space="preserve"> Ukazatel</w:t>
      </w:r>
      <w:proofErr w:type="gramEnd"/>
      <w:r w:rsidRPr="00A425CE">
        <w:t xml:space="preserve"> hodin začne blikat. </w:t>
      </w:r>
    </w:p>
    <w:p w:rsidR="00A425CE" w:rsidRDefault="00A425CE" w:rsidP="00A425CE">
      <w:pPr>
        <w:pStyle w:val="Bezmezer"/>
        <w:numPr>
          <w:ilvl w:val="0"/>
          <w:numId w:val="25"/>
        </w:numPr>
        <w:tabs>
          <w:tab w:val="left" w:pos="2565"/>
          <w:tab w:val="left" w:pos="3720"/>
        </w:tabs>
      </w:pPr>
      <w:r w:rsidRPr="00A425CE">
        <w:t xml:space="preserve">Nastavte hodiny pomocí kolečka. </w:t>
      </w:r>
    </w:p>
    <w:p w:rsidR="00A425CE" w:rsidRDefault="00A425CE" w:rsidP="00A425CE">
      <w:pPr>
        <w:pStyle w:val="Bezmezer"/>
        <w:numPr>
          <w:ilvl w:val="0"/>
          <w:numId w:val="25"/>
        </w:numPr>
        <w:tabs>
          <w:tab w:val="left" w:pos="2565"/>
          <w:tab w:val="left" w:pos="3720"/>
        </w:tabs>
      </w:pPr>
      <w:r w:rsidRPr="00A425CE">
        <w:t xml:space="preserve">Potvrďte nastavení tlačítkem </w:t>
      </w:r>
      <w:r w:rsidRPr="00A425CE"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2052955</wp:posOffset>
            </wp:positionH>
            <wp:positionV relativeFrom="paragraph">
              <wp:posOffset>635</wp:posOffset>
            </wp:positionV>
            <wp:extent cx="161925" cy="152400"/>
            <wp:effectExtent l="19050" t="0" r="9525" b="0"/>
            <wp:wrapNone/>
            <wp:docPr id="22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425CE">
        <w:tab/>
        <w:t xml:space="preserve">Ukazatel minut a kontrolka </w:t>
      </w:r>
      <w:r w:rsidRPr="00A425CE"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3948430</wp:posOffset>
            </wp:positionH>
            <wp:positionV relativeFrom="paragraph">
              <wp:posOffset>635</wp:posOffset>
            </wp:positionV>
            <wp:extent cx="152400" cy="142875"/>
            <wp:effectExtent l="19050" t="0" r="0" b="0"/>
            <wp:wrapNone/>
            <wp:docPr id="23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425CE">
        <w:t xml:space="preserve">       začne blikat. </w:t>
      </w:r>
    </w:p>
    <w:p w:rsidR="00A425CE" w:rsidRDefault="00A425CE" w:rsidP="00A425CE">
      <w:pPr>
        <w:pStyle w:val="Bezmezer"/>
        <w:numPr>
          <w:ilvl w:val="0"/>
          <w:numId w:val="25"/>
        </w:numPr>
        <w:tabs>
          <w:tab w:val="left" w:pos="2565"/>
          <w:tab w:val="left" w:pos="3720"/>
        </w:tabs>
      </w:pPr>
      <w:r w:rsidRPr="00A425CE">
        <w:t xml:space="preserve">Nastavte hodiny pomocí kolečka. </w:t>
      </w:r>
    </w:p>
    <w:p w:rsidR="00A425CE" w:rsidRDefault="00A425CE" w:rsidP="00A425CE">
      <w:pPr>
        <w:pStyle w:val="Bezmezer"/>
        <w:numPr>
          <w:ilvl w:val="0"/>
          <w:numId w:val="25"/>
        </w:numPr>
        <w:tabs>
          <w:tab w:val="left" w:pos="2565"/>
          <w:tab w:val="left" w:pos="3720"/>
        </w:tabs>
      </w:pPr>
      <w:r w:rsidRPr="00A425CE">
        <w:t xml:space="preserve">Stiskněte tlačítko </w:t>
      </w:r>
      <w:r w:rsidRPr="00A425CE">
        <w:drawing>
          <wp:inline distT="0" distB="0" distL="0" distR="0">
            <wp:extent cx="152400" cy="142875"/>
            <wp:effectExtent l="19050" t="0" r="0" b="0"/>
            <wp:docPr id="24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25CE">
        <w:t xml:space="preserve"> . Na displeji se zobrazí aktuální teplota vody. Přístroj začne vodu ohřívat. Kontrolka provozu začne svítit modře. </w:t>
      </w:r>
    </w:p>
    <w:p w:rsidR="00A425CE" w:rsidRDefault="00A425CE" w:rsidP="00A425CE">
      <w:pPr>
        <w:pStyle w:val="Bezmezer"/>
        <w:numPr>
          <w:ilvl w:val="0"/>
          <w:numId w:val="25"/>
        </w:numPr>
        <w:tabs>
          <w:tab w:val="left" w:pos="2565"/>
          <w:tab w:val="left" w:pos="3720"/>
        </w:tabs>
      </w:pPr>
      <w:r w:rsidRPr="00A425CE">
        <w:t xml:space="preserve">Když přístroj dosáhne nastavené teploty, zazní 2 tóny. Dvojtečka u času a kontrolka provozu začne blikat. Přístroj začne odpočítávat čas vaření. </w:t>
      </w:r>
    </w:p>
    <w:p w:rsidR="00A425CE" w:rsidRPr="00A425CE" w:rsidRDefault="00A425CE" w:rsidP="00A425CE">
      <w:pPr>
        <w:pStyle w:val="Bezmezer"/>
        <w:numPr>
          <w:ilvl w:val="0"/>
          <w:numId w:val="25"/>
        </w:numPr>
        <w:tabs>
          <w:tab w:val="left" w:pos="2565"/>
          <w:tab w:val="left" w:pos="3720"/>
        </w:tabs>
      </w:pPr>
      <w:r w:rsidRPr="00A425CE">
        <w:t xml:space="preserve">Po uplynutí času zazní tóny. Na displeji se zobrazí „END“ Přístroj se automaticky vypne. Vypojte přístroj ze zásuvky. </w:t>
      </w:r>
    </w:p>
    <w:p w:rsidR="00A425CE" w:rsidRDefault="00A425CE" w:rsidP="00DE2FD6">
      <w:pPr>
        <w:pStyle w:val="Bezmezer"/>
        <w:tabs>
          <w:tab w:val="left" w:pos="2565"/>
          <w:tab w:val="left" w:pos="3720"/>
        </w:tabs>
        <w:ind w:left="360"/>
      </w:pPr>
    </w:p>
    <w:p w:rsidR="00A425CE" w:rsidRDefault="00A425CE" w:rsidP="00DE2FD6">
      <w:pPr>
        <w:pStyle w:val="Bezmezer"/>
        <w:tabs>
          <w:tab w:val="left" w:pos="2565"/>
          <w:tab w:val="left" w:pos="3720"/>
        </w:tabs>
        <w:ind w:left="360"/>
      </w:pPr>
    </w:p>
    <w:p w:rsidR="00A425CE" w:rsidRDefault="00A425CE" w:rsidP="00DE2FD6">
      <w:pPr>
        <w:pStyle w:val="Bezmezer"/>
        <w:tabs>
          <w:tab w:val="left" w:pos="2565"/>
          <w:tab w:val="left" w:pos="3720"/>
        </w:tabs>
        <w:ind w:left="360"/>
      </w:pPr>
    </w:p>
    <w:p w:rsidR="00DE2FD6" w:rsidRDefault="00DE2FD6" w:rsidP="00DE2FD6">
      <w:pPr>
        <w:pStyle w:val="Bezmezer"/>
        <w:tabs>
          <w:tab w:val="left" w:pos="2565"/>
          <w:tab w:val="left" w:pos="3720"/>
        </w:tabs>
        <w:ind w:left="360"/>
      </w:pPr>
      <w:r>
        <w:t xml:space="preserve">Ukončení provozu </w:t>
      </w:r>
    </w:p>
    <w:p w:rsidR="00DE2FD6" w:rsidRDefault="003737E2" w:rsidP="00DE2FD6">
      <w:pPr>
        <w:pStyle w:val="Bezmezer"/>
        <w:numPr>
          <w:ilvl w:val="0"/>
          <w:numId w:val="3"/>
        </w:numPr>
        <w:tabs>
          <w:tab w:val="left" w:pos="2565"/>
          <w:tab w:val="left" w:pos="3720"/>
        </w:tabs>
      </w:pPr>
      <w:r>
        <w:t>Provoz m</w:t>
      </w:r>
      <w:r w:rsidR="00DE2FD6">
        <w:t xml:space="preserve">ůžete kdykoli přerušit provoz stisknutím tlačítka </w:t>
      </w:r>
      <w:r w:rsidR="00DE2FD6">
        <w:rPr>
          <w:noProof/>
          <w:lang w:eastAsia="cs-CZ"/>
        </w:rPr>
        <w:drawing>
          <wp:inline distT="0" distB="0" distL="0" distR="0">
            <wp:extent cx="152400" cy="142875"/>
            <wp:effectExtent l="19050" t="0" r="0" b="0"/>
            <wp:docPr id="13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50F72">
        <w:t xml:space="preserve">po dobu 3 vteřin. </w:t>
      </w:r>
    </w:p>
    <w:p w:rsidR="00250F72" w:rsidRDefault="003737E2" w:rsidP="00DE2FD6">
      <w:pPr>
        <w:pStyle w:val="Bezmezer"/>
        <w:numPr>
          <w:ilvl w:val="0"/>
          <w:numId w:val="3"/>
        </w:numPr>
        <w:tabs>
          <w:tab w:val="left" w:pos="2565"/>
          <w:tab w:val="left" w:pos="3720"/>
        </w:tabs>
      </w:pPr>
      <w:r>
        <w:t>Odpoj</w:t>
      </w:r>
      <w:r w:rsidR="00250F72">
        <w:t xml:space="preserve">te síťový kabel ze zásuvky. </w:t>
      </w:r>
    </w:p>
    <w:p w:rsidR="00250F72" w:rsidRDefault="00250F72" w:rsidP="00250F72">
      <w:pPr>
        <w:pStyle w:val="Bezmezer"/>
        <w:tabs>
          <w:tab w:val="left" w:pos="2565"/>
          <w:tab w:val="left" w:pos="3720"/>
        </w:tabs>
      </w:pPr>
    </w:p>
    <w:p w:rsidR="00250F72" w:rsidRDefault="00614CFC" w:rsidP="00250F72">
      <w:pPr>
        <w:pStyle w:val="Bezmezer"/>
        <w:tabs>
          <w:tab w:val="left" w:pos="2565"/>
          <w:tab w:val="left" w:pos="3720"/>
        </w:tabs>
      </w:pPr>
      <w:r>
        <w:t xml:space="preserve">     Maso: teplota 58°C – 62 °C</w:t>
      </w:r>
    </w:p>
    <w:tbl>
      <w:tblPr>
        <w:tblStyle w:val="Mkatabulky"/>
        <w:tblW w:w="0" w:type="auto"/>
        <w:tblInd w:w="360" w:type="dxa"/>
        <w:tblLook w:val="04A0"/>
      </w:tblPr>
      <w:tblGrid>
        <w:gridCol w:w="4466"/>
        <w:gridCol w:w="4462"/>
      </w:tblGrid>
      <w:tr w:rsidR="00614CFC" w:rsidTr="00614CFC">
        <w:tc>
          <w:tcPr>
            <w:tcW w:w="4606" w:type="dxa"/>
            <w:vAlign w:val="center"/>
          </w:tcPr>
          <w:p w:rsidR="00614CFC" w:rsidRDefault="00614CFC" w:rsidP="00614CFC">
            <w:pPr>
              <w:pStyle w:val="Bezmezer"/>
              <w:jc w:val="center"/>
            </w:pPr>
            <w:r>
              <w:t>Tloušťka</w:t>
            </w:r>
          </w:p>
        </w:tc>
        <w:tc>
          <w:tcPr>
            <w:tcW w:w="4606" w:type="dxa"/>
            <w:vAlign w:val="center"/>
          </w:tcPr>
          <w:p w:rsidR="00614CFC" w:rsidRDefault="00614CFC" w:rsidP="00614CFC">
            <w:pPr>
              <w:pStyle w:val="Bezmezer"/>
              <w:jc w:val="center"/>
            </w:pPr>
            <w:r>
              <w:t>Minuty</w:t>
            </w:r>
          </w:p>
        </w:tc>
      </w:tr>
      <w:tr w:rsidR="00614CFC" w:rsidTr="00614CFC">
        <w:tc>
          <w:tcPr>
            <w:tcW w:w="4606" w:type="dxa"/>
            <w:vAlign w:val="center"/>
          </w:tcPr>
          <w:p w:rsidR="00614CFC" w:rsidRDefault="00614CFC" w:rsidP="00614CFC">
            <w:pPr>
              <w:pStyle w:val="Bezmezer"/>
              <w:jc w:val="center"/>
            </w:pPr>
            <w:r>
              <w:t>10 mm</w:t>
            </w:r>
          </w:p>
        </w:tc>
        <w:tc>
          <w:tcPr>
            <w:tcW w:w="4606" w:type="dxa"/>
            <w:vAlign w:val="center"/>
          </w:tcPr>
          <w:p w:rsidR="00614CFC" w:rsidRDefault="00614CFC" w:rsidP="00614CFC">
            <w:pPr>
              <w:pStyle w:val="Bezmezer"/>
              <w:jc w:val="center"/>
            </w:pPr>
            <w:r>
              <w:t>30</w:t>
            </w:r>
          </w:p>
        </w:tc>
      </w:tr>
      <w:tr w:rsidR="00614CFC" w:rsidTr="00614CFC">
        <w:tc>
          <w:tcPr>
            <w:tcW w:w="4606" w:type="dxa"/>
            <w:vAlign w:val="center"/>
          </w:tcPr>
          <w:p w:rsidR="00614CFC" w:rsidRDefault="00614CFC" w:rsidP="00614CFC">
            <w:pPr>
              <w:pStyle w:val="Bezmezer"/>
              <w:jc w:val="center"/>
            </w:pPr>
            <w:r>
              <w:t>20 mm</w:t>
            </w:r>
          </w:p>
        </w:tc>
        <w:tc>
          <w:tcPr>
            <w:tcW w:w="4606" w:type="dxa"/>
            <w:vAlign w:val="center"/>
          </w:tcPr>
          <w:p w:rsidR="00614CFC" w:rsidRDefault="00614CFC" w:rsidP="00614CFC">
            <w:pPr>
              <w:pStyle w:val="Bezmezer"/>
              <w:jc w:val="center"/>
            </w:pPr>
            <w:r>
              <w:t>45</w:t>
            </w:r>
          </w:p>
        </w:tc>
      </w:tr>
      <w:tr w:rsidR="00614CFC" w:rsidTr="00614CFC">
        <w:tc>
          <w:tcPr>
            <w:tcW w:w="4606" w:type="dxa"/>
            <w:vAlign w:val="center"/>
          </w:tcPr>
          <w:p w:rsidR="00614CFC" w:rsidRDefault="00614CFC" w:rsidP="00614CFC">
            <w:pPr>
              <w:pStyle w:val="Bezmezer"/>
              <w:jc w:val="center"/>
            </w:pPr>
            <w:r>
              <w:t>30 mm</w:t>
            </w:r>
          </w:p>
        </w:tc>
        <w:tc>
          <w:tcPr>
            <w:tcW w:w="4606" w:type="dxa"/>
            <w:vAlign w:val="center"/>
          </w:tcPr>
          <w:p w:rsidR="00614CFC" w:rsidRDefault="00614CFC" w:rsidP="00614CFC">
            <w:pPr>
              <w:pStyle w:val="Bezmezer"/>
              <w:jc w:val="center"/>
            </w:pPr>
            <w:r>
              <w:t>95</w:t>
            </w:r>
          </w:p>
        </w:tc>
      </w:tr>
      <w:tr w:rsidR="00614CFC" w:rsidTr="00614CFC">
        <w:tc>
          <w:tcPr>
            <w:tcW w:w="4606" w:type="dxa"/>
            <w:vAlign w:val="center"/>
          </w:tcPr>
          <w:p w:rsidR="00614CFC" w:rsidRDefault="00614CFC" w:rsidP="00614CFC">
            <w:pPr>
              <w:pStyle w:val="Bezmezer"/>
              <w:jc w:val="center"/>
            </w:pPr>
            <w:r>
              <w:t>40 mm</w:t>
            </w:r>
          </w:p>
        </w:tc>
        <w:tc>
          <w:tcPr>
            <w:tcW w:w="4606" w:type="dxa"/>
            <w:vAlign w:val="center"/>
          </w:tcPr>
          <w:p w:rsidR="00614CFC" w:rsidRDefault="00614CFC" w:rsidP="00614CFC">
            <w:pPr>
              <w:pStyle w:val="Bezmezer"/>
              <w:jc w:val="center"/>
            </w:pPr>
            <w:r>
              <w:t>120</w:t>
            </w:r>
          </w:p>
        </w:tc>
      </w:tr>
      <w:tr w:rsidR="00614CFC" w:rsidTr="00614CFC">
        <w:tc>
          <w:tcPr>
            <w:tcW w:w="4606" w:type="dxa"/>
            <w:vAlign w:val="center"/>
          </w:tcPr>
          <w:p w:rsidR="00614CFC" w:rsidRDefault="00614CFC" w:rsidP="00614CFC">
            <w:pPr>
              <w:pStyle w:val="Bezmezer"/>
              <w:jc w:val="center"/>
            </w:pPr>
            <w:r>
              <w:t>50 mm</w:t>
            </w:r>
          </w:p>
        </w:tc>
        <w:tc>
          <w:tcPr>
            <w:tcW w:w="4606" w:type="dxa"/>
            <w:vAlign w:val="center"/>
          </w:tcPr>
          <w:p w:rsidR="00614CFC" w:rsidRDefault="00614CFC" w:rsidP="00614CFC">
            <w:pPr>
              <w:pStyle w:val="Bezmezer"/>
              <w:jc w:val="center"/>
            </w:pPr>
            <w:r>
              <w:t>180</w:t>
            </w:r>
          </w:p>
        </w:tc>
      </w:tr>
      <w:tr w:rsidR="00614CFC" w:rsidTr="00614CFC">
        <w:tc>
          <w:tcPr>
            <w:tcW w:w="4606" w:type="dxa"/>
            <w:vAlign w:val="center"/>
          </w:tcPr>
          <w:p w:rsidR="00614CFC" w:rsidRDefault="00614CFC" w:rsidP="00614CFC">
            <w:pPr>
              <w:pStyle w:val="Bezmezer"/>
              <w:jc w:val="center"/>
            </w:pPr>
            <w:r>
              <w:t>60 mm</w:t>
            </w:r>
          </w:p>
        </w:tc>
        <w:tc>
          <w:tcPr>
            <w:tcW w:w="4606" w:type="dxa"/>
            <w:vAlign w:val="center"/>
          </w:tcPr>
          <w:p w:rsidR="00614CFC" w:rsidRDefault="00614CFC" w:rsidP="00614CFC">
            <w:pPr>
              <w:pStyle w:val="Bezmezer"/>
              <w:jc w:val="center"/>
            </w:pPr>
            <w:r>
              <w:t>250</w:t>
            </w:r>
          </w:p>
        </w:tc>
      </w:tr>
    </w:tbl>
    <w:p w:rsidR="00370EFB" w:rsidRDefault="00370EFB" w:rsidP="00370EFB">
      <w:pPr>
        <w:pStyle w:val="Bezmezer"/>
        <w:ind w:left="360"/>
      </w:pPr>
    </w:p>
    <w:p w:rsidR="00370EFB" w:rsidRDefault="00614CFC" w:rsidP="00370EFB">
      <w:pPr>
        <w:pStyle w:val="Bezmezer"/>
        <w:ind w:left="360"/>
      </w:pPr>
      <w:r>
        <w:t>Drůbež: teplota 63 °C – 65 °C</w:t>
      </w:r>
    </w:p>
    <w:tbl>
      <w:tblPr>
        <w:tblStyle w:val="Mkatabulky"/>
        <w:tblW w:w="0" w:type="auto"/>
        <w:tblLook w:val="04A0"/>
      </w:tblPr>
      <w:tblGrid>
        <w:gridCol w:w="4606"/>
        <w:gridCol w:w="4606"/>
      </w:tblGrid>
      <w:tr w:rsidR="00614CFC" w:rsidTr="00614CFC">
        <w:tc>
          <w:tcPr>
            <w:tcW w:w="4606" w:type="dxa"/>
            <w:vAlign w:val="center"/>
          </w:tcPr>
          <w:p w:rsidR="00614CFC" w:rsidRDefault="00614CFC" w:rsidP="00614CFC">
            <w:pPr>
              <w:pStyle w:val="Bezmezer"/>
              <w:jc w:val="center"/>
            </w:pPr>
            <w:r>
              <w:t>Tloušťka</w:t>
            </w:r>
          </w:p>
        </w:tc>
        <w:tc>
          <w:tcPr>
            <w:tcW w:w="4606" w:type="dxa"/>
            <w:vAlign w:val="center"/>
          </w:tcPr>
          <w:p w:rsidR="00614CFC" w:rsidRDefault="00614CFC" w:rsidP="00614CFC">
            <w:pPr>
              <w:pStyle w:val="Bezmezer"/>
              <w:jc w:val="center"/>
            </w:pPr>
            <w:r>
              <w:t>Minuty</w:t>
            </w:r>
          </w:p>
        </w:tc>
      </w:tr>
      <w:tr w:rsidR="00614CFC" w:rsidTr="00614CFC">
        <w:tc>
          <w:tcPr>
            <w:tcW w:w="4606" w:type="dxa"/>
            <w:vAlign w:val="center"/>
          </w:tcPr>
          <w:p w:rsidR="00614CFC" w:rsidRDefault="00614CFC" w:rsidP="00614CFC">
            <w:pPr>
              <w:pStyle w:val="Bezmezer"/>
              <w:jc w:val="center"/>
            </w:pPr>
            <w:r>
              <w:t>10 mm</w:t>
            </w:r>
          </w:p>
        </w:tc>
        <w:tc>
          <w:tcPr>
            <w:tcW w:w="4606" w:type="dxa"/>
            <w:vAlign w:val="center"/>
          </w:tcPr>
          <w:p w:rsidR="00614CFC" w:rsidRDefault="00614CFC" w:rsidP="00614CFC">
            <w:pPr>
              <w:pStyle w:val="Bezmezer"/>
              <w:jc w:val="center"/>
            </w:pPr>
            <w:r>
              <w:t>20</w:t>
            </w:r>
          </w:p>
        </w:tc>
      </w:tr>
      <w:tr w:rsidR="00614CFC" w:rsidTr="00614CFC">
        <w:tc>
          <w:tcPr>
            <w:tcW w:w="4606" w:type="dxa"/>
            <w:vAlign w:val="center"/>
          </w:tcPr>
          <w:p w:rsidR="00614CFC" w:rsidRDefault="00614CFC" w:rsidP="00614CFC">
            <w:pPr>
              <w:pStyle w:val="Bezmezer"/>
              <w:jc w:val="center"/>
            </w:pPr>
            <w:r>
              <w:t>20 mm</w:t>
            </w:r>
          </w:p>
        </w:tc>
        <w:tc>
          <w:tcPr>
            <w:tcW w:w="4606" w:type="dxa"/>
            <w:vAlign w:val="center"/>
          </w:tcPr>
          <w:p w:rsidR="00614CFC" w:rsidRDefault="00614CFC" w:rsidP="00614CFC">
            <w:pPr>
              <w:pStyle w:val="Bezmezer"/>
              <w:jc w:val="center"/>
            </w:pPr>
            <w:r>
              <w:t>40</w:t>
            </w:r>
          </w:p>
        </w:tc>
      </w:tr>
      <w:tr w:rsidR="00614CFC" w:rsidTr="00614CFC">
        <w:tc>
          <w:tcPr>
            <w:tcW w:w="4606" w:type="dxa"/>
            <w:vAlign w:val="center"/>
          </w:tcPr>
          <w:p w:rsidR="00614CFC" w:rsidRDefault="00614CFC" w:rsidP="00614CFC">
            <w:pPr>
              <w:pStyle w:val="Bezmezer"/>
              <w:jc w:val="center"/>
            </w:pPr>
            <w:r>
              <w:t>30 mm</w:t>
            </w:r>
          </w:p>
        </w:tc>
        <w:tc>
          <w:tcPr>
            <w:tcW w:w="4606" w:type="dxa"/>
            <w:vAlign w:val="center"/>
          </w:tcPr>
          <w:p w:rsidR="00614CFC" w:rsidRDefault="00614CFC" w:rsidP="00614CFC">
            <w:pPr>
              <w:pStyle w:val="Bezmezer"/>
              <w:jc w:val="center"/>
            </w:pPr>
            <w:r>
              <w:t>75</w:t>
            </w:r>
          </w:p>
        </w:tc>
      </w:tr>
      <w:tr w:rsidR="00614CFC" w:rsidTr="00614CFC">
        <w:tc>
          <w:tcPr>
            <w:tcW w:w="4606" w:type="dxa"/>
            <w:vAlign w:val="center"/>
          </w:tcPr>
          <w:p w:rsidR="00614CFC" w:rsidRDefault="00614CFC" w:rsidP="00614CFC">
            <w:pPr>
              <w:pStyle w:val="Bezmezer"/>
              <w:jc w:val="center"/>
            </w:pPr>
            <w:r>
              <w:t>40 mm</w:t>
            </w:r>
          </w:p>
        </w:tc>
        <w:tc>
          <w:tcPr>
            <w:tcW w:w="4606" w:type="dxa"/>
            <w:vAlign w:val="center"/>
          </w:tcPr>
          <w:p w:rsidR="00614CFC" w:rsidRDefault="00614CFC" w:rsidP="00614CFC">
            <w:pPr>
              <w:pStyle w:val="Bezmezer"/>
              <w:jc w:val="center"/>
            </w:pPr>
            <w:r>
              <w:t>90</w:t>
            </w:r>
          </w:p>
        </w:tc>
      </w:tr>
    </w:tbl>
    <w:p w:rsidR="00370EFB" w:rsidRDefault="00370EFB" w:rsidP="00C74B3E">
      <w:pPr>
        <w:pStyle w:val="Bezmezer"/>
      </w:pPr>
    </w:p>
    <w:p w:rsidR="00614CFC" w:rsidRDefault="00614CFC" w:rsidP="00C74B3E">
      <w:pPr>
        <w:pStyle w:val="Bezmezer"/>
      </w:pPr>
      <w:r>
        <w:t>Ryby: teplota 55 °C -58 °C</w:t>
      </w:r>
    </w:p>
    <w:tbl>
      <w:tblPr>
        <w:tblStyle w:val="Mkatabulky"/>
        <w:tblW w:w="0" w:type="auto"/>
        <w:tblLook w:val="04A0"/>
      </w:tblPr>
      <w:tblGrid>
        <w:gridCol w:w="4606"/>
        <w:gridCol w:w="4606"/>
      </w:tblGrid>
      <w:tr w:rsidR="00614CFC" w:rsidTr="00614CFC">
        <w:tc>
          <w:tcPr>
            <w:tcW w:w="4606" w:type="dxa"/>
            <w:vAlign w:val="center"/>
          </w:tcPr>
          <w:p w:rsidR="00614CFC" w:rsidRDefault="00614CFC" w:rsidP="00614CFC">
            <w:pPr>
              <w:pStyle w:val="Bezmezer"/>
              <w:jc w:val="center"/>
            </w:pPr>
            <w:r>
              <w:t>Tloušťka</w:t>
            </w:r>
          </w:p>
        </w:tc>
        <w:tc>
          <w:tcPr>
            <w:tcW w:w="4606" w:type="dxa"/>
            <w:vAlign w:val="center"/>
          </w:tcPr>
          <w:p w:rsidR="00614CFC" w:rsidRDefault="00614CFC" w:rsidP="00614CFC">
            <w:pPr>
              <w:pStyle w:val="Bezmezer"/>
              <w:jc w:val="center"/>
            </w:pPr>
            <w:r>
              <w:t>Minuty</w:t>
            </w:r>
          </w:p>
        </w:tc>
      </w:tr>
      <w:tr w:rsidR="00614CFC" w:rsidTr="00614CFC">
        <w:tc>
          <w:tcPr>
            <w:tcW w:w="4606" w:type="dxa"/>
            <w:vAlign w:val="center"/>
          </w:tcPr>
          <w:p w:rsidR="00614CFC" w:rsidRDefault="00614CFC" w:rsidP="00614CFC">
            <w:pPr>
              <w:pStyle w:val="Bezmezer"/>
              <w:jc w:val="center"/>
            </w:pPr>
            <w:r>
              <w:t>10 mm</w:t>
            </w:r>
          </w:p>
        </w:tc>
        <w:tc>
          <w:tcPr>
            <w:tcW w:w="4606" w:type="dxa"/>
            <w:vAlign w:val="center"/>
          </w:tcPr>
          <w:p w:rsidR="00614CFC" w:rsidRDefault="00614CFC" w:rsidP="00614CFC">
            <w:pPr>
              <w:pStyle w:val="Bezmezer"/>
              <w:jc w:val="center"/>
            </w:pPr>
            <w:r>
              <w:t>10</w:t>
            </w:r>
          </w:p>
        </w:tc>
      </w:tr>
      <w:tr w:rsidR="00614CFC" w:rsidTr="00614CFC">
        <w:tc>
          <w:tcPr>
            <w:tcW w:w="4606" w:type="dxa"/>
            <w:vAlign w:val="center"/>
          </w:tcPr>
          <w:p w:rsidR="00614CFC" w:rsidRDefault="00614CFC" w:rsidP="00614CFC">
            <w:pPr>
              <w:pStyle w:val="Bezmezer"/>
              <w:jc w:val="center"/>
            </w:pPr>
            <w:r>
              <w:t>20 mm</w:t>
            </w:r>
          </w:p>
        </w:tc>
        <w:tc>
          <w:tcPr>
            <w:tcW w:w="4606" w:type="dxa"/>
            <w:vAlign w:val="center"/>
          </w:tcPr>
          <w:p w:rsidR="00614CFC" w:rsidRDefault="00614CFC" w:rsidP="00614CFC">
            <w:pPr>
              <w:pStyle w:val="Bezmezer"/>
              <w:jc w:val="center"/>
            </w:pPr>
            <w:r>
              <w:t>20</w:t>
            </w:r>
          </w:p>
        </w:tc>
      </w:tr>
      <w:tr w:rsidR="00614CFC" w:rsidTr="00614CFC">
        <w:tc>
          <w:tcPr>
            <w:tcW w:w="4606" w:type="dxa"/>
            <w:vAlign w:val="center"/>
          </w:tcPr>
          <w:p w:rsidR="00614CFC" w:rsidRDefault="00614CFC" w:rsidP="00614CFC">
            <w:pPr>
              <w:pStyle w:val="Bezmezer"/>
              <w:jc w:val="center"/>
            </w:pPr>
            <w:r>
              <w:t>30 mm</w:t>
            </w:r>
          </w:p>
        </w:tc>
        <w:tc>
          <w:tcPr>
            <w:tcW w:w="4606" w:type="dxa"/>
            <w:vAlign w:val="center"/>
          </w:tcPr>
          <w:p w:rsidR="00614CFC" w:rsidRDefault="00614CFC" w:rsidP="00614CFC">
            <w:pPr>
              <w:pStyle w:val="Bezmezer"/>
              <w:jc w:val="center"/>
            </w:pPr>
            <w:r>
              <w:t>30</w:t>
            </w:r>
          </w:p>
        </w:tc>
      </w:tr>
      <w:tr w:rsidR="00614CFC" w:rsidTr="00614CFC">
        <w:tc>
          <w:tcPr>
            <w:tcW w:w="4606" w:type="dxa"/>
            <w:vAlign w:val="center"/>
          </w:tcPr>
          <w:p w:rsidR="00614CFC" w:rsidRDefault="00614CFC" w:rsidP="00614CFC">
            <w:pPr>
              <w:pStyle w:val="Bezmezer"/>
              <w:jc w:val="center"/>
            </w:pPr>
            <w:r>
              <w:t>40 mm</w:t>
            </w:r>
          </w:p>
        </w:tc>
        <w:tc>
          <w:tcPr>
            <w:tcW w:w="4606" w:type="dxa"/>
            <w:vAlign w:val="center"/>
          </w:tcPr>
          <w:p w:rsidR="00614CFC" w:rsidRDefault="00614CFC" w:rsidP="00614CFC">
            <w:pPr>
              <w:pStyle w:val="Bezmezer"/>
              <w:jc w:val="center"/>
            </w:pPr>
            <w:r>
              <w:t>40</w:t>
            </w:r>
          </w:p>
        </w:tc>
      </w:tr>
      <w:tr w:rsidR="00614CFC" w:rsidTr="00614CFC">
        <w:tc>
          <w:tcPr>
            <w:tcW w:w="4606" w:type="dxa"/>
            <w:vAlign w:val="center"/>
          </w:tcPr>
          <w:p w:rsidR="00614CFC" w:rsidRDefault="00614CFC" w:rsidP="00614CFC">
            <w:pPr>
              <w:pStyle w:val="Bezmezer"/>
              <w:jc w:val="center"/>
            </w:pPr>
            <w:r>
              <w:t>50 mm</w:t>
            </w:r>
          </w:p>
        </w:tc>
        <w:tc>
          <w:tcPr>
            <w:tcW w:w="4606" w:type="dxa"/>
            <w:vAlign w:val="center"/>
          </w:tcPr>
          <w:p w:rsidR="00614CFC" w:rsidRDefault="00614CFC" w:rsidP="00614CFC">
            <w:pPr>
              <w:pStyle w:val="Bezmezer"/>
              <w:jc w:val="center"/>
            </w:pPr>
            <w:r>
              <w:t>50</w:t>
            </w:r>
          </w:p>
        </w:tc>
      </w:tr>
      <w:tr w:rsidR="00614CFC" w:rsidTr="00614CFC">
        <w:tc>
          <w:tcPr>
            <w:tcW w:w="4606" w:type="dxa"/>
            <w:vAlign w:val="center"/>
          </w:tcPr>
          <w:p w:rsidR="00614CFC" w:rsidRDefault="00614CFC" w:rsidP="00614CFC">
            <w:pPr>
              <w:pStyle w:val="Bezmezer"/>
              <w:jc w:val="center"/>
            </w:pPr>
            <w:r>
              <w:t>60 mm</w:t>
            </w:r>
          </w:p>
        </w:tc>
        <w:tc>
          <w:tcPr>
            <w:tcW w:w="4606" w:type="dxa"/>
            <w:vAlign w:val="center"/>
          </w:tcPr>
          <w:p w:rsidR="00614CFC" w:rsidRDefault="00614CFC" w:rsidP="00614CFC">
            <w:pPr>
              <w:pStyle w:val="Bezmezer"/>
              <w:jc w:val="center"/>
            </w:pPr>
            <w:r>
              <w:t>60</w:t>
            </w:r>
          </w:p>
        </w:tc>
      </w:tr>
    </w:tbl>
    <w:p w:rsidR="00614CFC" w:rsidRDefault="00614CFC" w:rsidP="00C74B3E">
      <w:pPr>
        <w:pStyle w:val="Bezmezer"/>
      </w:pPr>
    </w:p>
    <w:p w:rsidR="00370EFB" w:rsidRDefault="00614CFC" w:rsidP="00370EFB">
      <w:r>
        <w:t>Zelenina: teplota 80 °C – 85 °C</w:t>
      </w:r>
    </w:p>
    <w:tbl>
      <w:tblPr>
        <w:tblStyle w:val="Mkatabulky"/>
        <w:tblW w:w="0" w:type="auto"/>
        <w:tblLook w:val="04A0"/>
      </w:tblPr>
      <w:tblGrid>
        <w:gridCol w:w="4606"/>
        <w:gridCol w:w="4606"/>
      </w:tblGrid>
      <w:tr w:rsidR="00614CFC" w:rsidTr="00614CFC">
        <w:tc>
          <w:tcPr>
            <w:tcW w:w="4606" w:type="dxa"/>
          </w:tcPr>
          <w:p w:rsidR="00614CFC" w:rsidRDefault="00614CFC" w:rsidP="00370EFB">
            <w:r>
              <w:t>Druh</w:t>
            </w:r>
          </w:p>
        </w:tc>
        <w:tc>
          <w:tcPr>
            <w:tcW w:w="4606" w:type="dxa"/>
          </w:tcPr>
          <w:p w:rsidR="00614CFC" w:rsidRDefault="00614CFC" w:rsidP="00370EFB">
            <w:r>
              <w:t>Minuty</w:t>
            </w:r>
          </w:p>
        </w:tc>
      </w:tr>
      <w:tr w:rsidR="00614CFC" w:rsidTr="00614CFC">
        <w:tc>
          <w:tcPr>
            <w:tcW w:w="4606" w:type="dxa"/>
          </w:tcPr>
          <w:p w:rsidR="00614CFC" w:rsidRDefault="00614CFC" w:rsidP="00370EFB">
            <w:r>
              <w:t>Brambory</w:t>
            </w:r>
          </w:p>
        </w:tc>
        <w:tc>
          <w:tcPr>
            <w:tcW w:w="4606" w:type="dxa"/>
          </w:tcPr>
          <w:p w:rsidR="00614CFC" w:rsidRDefault="00614CFC" w:rsidP="00370EFB">
            <w:r>
              <w:t>40</w:t>
            </w:r>
          </w:p>
        </w:tc>
      </w:tr>
      <w:tr w:rsidR="00614CFC" w:rsidTr="00614CFC">
        <w:tc>
          <w:tcPr>
            <w:tcW w:w="4606" w:type="dxa"/>
          </w:tcPr>
          <w:p w:rsidR="00614CFC" w:rsidRDefault="00614CFC" w:rsidP="00370EFB">
            <w:r>
              <w:t>Chřest</w:t>
            </w:r>
          </w:p>
        </w:tc>
        <w:tc>
          <w:tcPr>
            <w:tcW w:w="4606" w:type="dxa"/>
          </w:tcPr>
          <w:p w:rsidR="00614CFC" w:rsidRDefault="00614CFC" w:rsidP="00370EFB">
            <w:r>
              <w:t>25</w:t>
            </w:r>
          </w:p>
        </w:tc>
      </w:tr>
      <w:tr w:rsidR="00614CFC" w:rsidTr="00614CFC">
        <w:tc>
          <w:tcPr>
            <w:tcW w:w="4606" w:type="dxa"/>
          </w:tcPr>
          <w:p w:rsidR="00614CFC" w:rsidRDefault="00614CFC" w:rsidP="00370EFB">
            <w:r>
              <w:t>Zelenina</w:t>
            </w:r>
          </w:p>
        </w:tc>
        <w:tc>
          <w:tcPr>
            <w:tcW w:w="4606" w:type="dxa"/>
          </w:tcPr>
          <w:p w:rsidR="00614CFC" w:rsidRDefault="00614CFC" w:rsidP="00370EFB">
            <w:r>
              <w:t>70</w:t>
            </w:r>
          </w:p>
        </w:tc>
      </w:tr>
    </w:tbl>
    <w:p w:rsidR="00370EFB" w:rsidRDefault="00370EFB" w:rsidP="00370EFB"/>
    <w:p w:rsidR="003317C4" w:rsidRDefault="003317C4" w:rsidP="00370EFB"/>
    <w:p w:rsidR="003737E2" w:rsidRPr="003737E2" w:rsidRDefault="003737E2" w:rsidP="003737E2">
      <w:pPr>
        <w:rPr>
          <w:b/>
        </w:rPr>
      </w:pPr>
      <w:r w:rsidRPr="003737E2">
        <w:rPr>
          <w:b/>
        </w:rPr>
        <w:t xml:space="preserve">Po vaření </w:t>
      </w:r>
    </w:p>
    <w:p w:rsidR="003737E2" w:rsidRPr="003737E2" w:rsidRDefault="003737E2" w:rsidP="003737E2">
      <w:pPr>
        <w:pStyle w:val="Bezmezer"/>
      </w:pPr>
      <w:r w:rsidRPr="003737E2">
        <w:t xml:space="preserve">Pasterizované potraviny můžete udržovat při teplotě 55 °C nebo více do té doby, než jídlo servírujete. Pokud budete jídlo příliš dlouho přihřívat, může se vám i rozvařit. Závisí to na teplotě a druhy potraviny. Tuhé kusy hovězího můžete při teplotě 55°C i 24 – 48 hodin vařit a přihřívat. Ale většina potravin může být přihřívána celkem 8 – 10 hodin než bude úplně měkká. </w:t>
      </w:r>
    </w:p>
    <w:p w:rsidR="003737E2" w:rsidRPr="003737E2" w:rsidRDefault="003737E2" w:rsidP="003737E2">
      <w:pPr>
        <w:pStyle w:val="Bezmezer"/>
      </w:pPr>
      <w:r w:rsidRPr="003737E2">
        <w:t>Obsluhujte přístroj, tak jak bylo popsáno v předchozích kapitolách.</w:t>
      </w:r>
    </w:p>
    <w:p w:rsidR="003737E2" w:rsidRPr="003737E2" w:rsidRDefault="003737E2" w:rsidP="003737E2">
      <w:r w:rsidRPr="003737E2">
        <w:t>Potravinu, můžete hned po ukončení vaření konzumovat.</w:t>
      </w:r>
    </w:p>
    <w:p w:rsidR="00FE1A7E" w:rsidRDefault="00FE1A7E" w:rsidP="00FE1A7E">
      <w:pPr>
        <w:pStyle w:val="Bezmezer"/>
      </w:pPr>
    </w:p>
    <w:tbl>
      <w:tblPr>
        <w:tblStyle w:val="Mkatabulky"/>
        <w:tblW w:w="0" w:type="auto"/>
        <w:tblLook w:val="04A0"/>
      </w:tblPr>
      <w:tblGrid>
        <w:gridCol w:w="4606"/>
        <w:gridCol w:w="4606"/>
      </w:tblGrid>
      <w:tr w:rsidR="00FE1A7E" w:rsidTr="00FE1A7E">
        <w:tc>
          <w:tcPr>
            <w:tcW w:w="4606" w:type="dxa"/>
            <w:vAlign w:val="center"/>
          </w:tcPr>
          <w:p w:rsidR="00FE1A7E" w:rsidRDefault="00FE1A7E" w:rsidP="00FE1A7E">
            <w:pPr>
              <w:pStyle w:val="Bezmezer"/>
              <w:jc w:val="center"/>
            </w:pPr>
            <w:r>
              <w:t>Potravina</w:t>
            </w:r>
          </w:p>
        </w:tc>
        <w:tc>
          <w:tcPr>
            <w:tcW w:w="4606" w:type="dxa"/>
            <w:vAlign w:val="center"/>
          </w:tcPr>
          <w:p w:rsidR="00FE1A7E" w:rsidRDefault="00FE1A7E" w:rsidP="00FE1A7E">
            <w:pPr>
              <w:pStyle w:val="Bezmezer"/>
              <w:jc w:val="center"/>
            </w:pPr>
            <w:r>
              <w:t>Max. hodin</w:t>
            </w:r>
          </w:p>
        </w:tc>
      </w:tr>
      <w:tr w:rsidR="00FE1A7E" w:rsidTr="00FE1A7E">
        <w:tc>
          <w:tcPr>
            <w:tcW w:w="4606" w:type="dxa"/>
            <w:vAlign w:val="center"/>
          </w:tcPr>
          <w:p w:rsidR="00FE1A7E" w:rsidRDefault="00FE1A7E" w:rsidP="00FE1A7E">
            <w:pPr>
              <w:pStyle w:val="Bezmezer"/>
              <w:jc w:val="center"/>
            </w:pPr>
            <w:r>
              <w:t>Maso</w:t>
            </w:r>
          </w:p>
        </w:tc>
        <w:tc>
          <w:tcPr>
            <w:tcW w:w="4606" w:type="dxa"/>
            <w:vAlign w:val="center"/>
          </w:tcPr>
          <w:p w:rsidR="00FE1A7E" w:rsidRDefault="00FE1A7E" w:rsidP="00FE1A7E">
            <w:pPr>
              <w:pStyle w:val="Bezmezer"/>
              <w:jc w:val="center"/>
            </w:pPr>
            <w:r>
              <w:t>6 – 10</w:t>
            </w:r>
          </w:p>
        </w:tc>
      </w:tr>
      <w:tr w:rsidR="00FE1A7E" w:rsidTr="00FE1A7E">
        <w:tc>
          <w:tcPr>
            <w:tcW w:w="4606" w:type="dxa"/>
            <w:vAlign w:val="center"/>
          </w:tcPr>
          <w:p w:rsidR="00FE1A7E" w:rsidRDefault="00FE1A7E" w:rsidP="00FE1A7E">
            <w:pPr>
              <w:pStyle w:val="Bezmezer"/>
              <w:jc w:val="center"/>
            </w:pPr>
            <w:r>
              <w:t>Drůbež</w:t>
            </w:r>
          </w:p>
        </w:tc>
        <w:tc>
          <w:tcPr>
            <w:tcW w:w="4606" w:type="dxa"/>
            <w:vAlign w:val="center"/>
          </w:tcPr>
          <w:p w:rsidR="00FE1A7E" w:rsidRDefault="00FE1A7E" w:rsidP="00FE1A7E">
            <w:pPr>
              <w:pStyle w:val="Bezmezer"/>
              <w:jc w:val="center"/>
            </w:pPr>
            <w:r>
              <w:t>2 – 3</w:t>
            </w:r>
          </w:p>
        </w:tc>
      </w:tr>
      <w:tr w:rsidR="00FE1A7E" w:rsidTr="00FE1A7E">
        <w:tc>
          <w:tcPr>
            <w:tcW w:w="4606" w:type="dxa"/>
            <w:vAlign w:val="center"/>
          </w:tcPr>
          <w:p w:rsidR="00FE1A7E" w:rsidRDefault="00FE1A7E" w:rsidP="00FE1A7E">
            <w:pPr>
              <w:pStyle w:val="Bezmezer"/>
              <w:jc w:val="center"/>
            </w:pPr>
            <w:r>
              <w:t>Ryba</w:t>
            </w:r>
          </w:p>
        </w:tc>
        <w:tc>
          <w:tcPr>
            <w:tcW w:w="4606" w:type="dxa"/>
            <w:vAlign w:val="center"/>
          </w:tcPr>
          <w:p w:rsidR="00FE1A7E" w:rsidRDefault="00FE1A7E" w:rsidP="00FE1A7E">
            <w:pPr>
              <w:pStyle w:val="Bezmezer"/>
              <w:jc w:val="center"/>
            </w:pPr>
            <w:r>
              <w:t>1</w:t>
            </w:r>
          </w:p>
        </w:tc>
      </w:tr>
      <w:tr w:rsidR="00FE1A7E" w:rsidTr="00FE1A7E">
        <w:tc>
          <w:tcPr>
            <w:tcW w:w="4606" w:type="dxa"/>
            <w:vAlign w:val="center"/>
          </w:tcPr>
          <w:p w:rsidR="00FE1A7E" w:rsidRDefault="00FE1A7E" w:rsidP="00FE1A7E">
            <w:pPr>
              <w:pStyle w:val="Bezmezer"/>
              <w:jc w:val="center"/>
            </w:pPr>
            <w:r>
              <w:t>Zelenina</w:t>
            </w:r>
          </w:p>
        </w:tc>
        <w:tc>
          <w:tcPr>
            <w:tcW w:w="4606" w:type="dxa"/>
            <w:vAlign w:val="center"/>
          </w:tcPr>
          <w:p w:rsidR="00FE1A7E" w:rsidRDefault="00FE1A7E" w:rsidP="00FE1A7E">
            <w:pPr>
              <w:pStyle w:val="Bezmezer"/>
              <w:jc w:val="center"/>
            </w:pPr>
            <w:r>
              <w:t>2</w:t>
            </w:r>
          </w:p>
        </w:tc>
      </w:tr>
    </w:tbl>
    <w:p w:rsidR="006021C1" w:rsidRDefault="006021C1" w:rsidP="006021C1">
      <w:pPr>
        <w:pStyle w:val="Bezmezer"/>
      </w:pPr>
    </w:p>
    <w:p w:rsidR="003317C4" w:rsidRDefault="003317C4" w:rsidP="006021C1">
      <w:pPr>
        <w:pStyle w:val="Bezmezer"/>
        <w:rPr>
          <w:b/>
        </w:rPr>
      </w:pPr>
    </w:p>
    <w:p w:rsidR="003317C4" w:rsidRDefault="003317C4" w:rsidP="006021C1">
      <w:pPr>
        <w:pStyle w:val="Bezmezer"/>
        <w:rPr>
          <w:b/>
        </w:rPr>
      </w:pPr>
    </w:p>
    <w:p w:rsidR="003317C4" w:rsidRDefault="003317C4" w:rsidP="006021C1">
      <w:pPr>
        <w:pStyle w:val="Bezmezer"/>
        <w:rPr>
          <w:b/>
        </w:rPr>
      </w:pPr>
    </w:p>
    <w:p w:rsidR="006021C1" w:rsidRPr="003737E2" w:rsidRDefault="006021C1" w:rsidP="006021C1">
      <w:pPr>
        <w:pStyle w:val="Bezmezer"/>
        <w:rPr>
          <w:b/>
        </w:rPr>
      </w:pPr>
      <w:proofErr w:type="gramStart"/>
      <w:r w:rsidRPr="003737E2">
        <w:rPr>
          <w:b/>
        </w:rPr>
        <w:t>U</w:t>
      </w:r>
      <w:r w:rsidR="003737E2" w:rsidRPr="003737E2">
        <w:rPr>
          <w:b/>
        </w:rPr>
        <w:t xml:space="preserve">chovávání </w:t>
      </w:r>
      <w:r w:rsidRPr="003737E2">
        <w:rPr>
          <w:b/>
        </w:rPr>
        <w:t xml:space="preserve"> uvařených</w:t>
      </w:r>
      <w:proofErr w:type="gramEnd"/>
      <w:r w:rsidRPr="003737E2">
        <w:rPr>
          <w:b/>
        </w:rPr>
        <w:t xml:space="preserve"> potravin</w:t>
      </w:r>
    </w:p>
    <w:p w:rsidR="006021C1" w:rsidRDefault="006021C1" w:rsidP="006021C1">
      <w:pPr>
        <w:pStyle w:val="Bezmezer"/>
      </w:pPr>
      <w:r>
        <w:t xml:space="preserve">Potravinu ve vakuu můžete uvařenou zamrazit nebo cca 5 dní mít uloženou v chladničce. </w:t>
      </w:r>
    </w:p>
    <w:p w:rsidR="006021C1" w:rsidRDefault="006021C1" w:rsidP="006021C1">
      <w:pPr>
        <w:pStyle w:val="Bezmezer"/>
      </w:pPr>
    </w:p>
    <w:p w:rsidR="00A336C0" w:rsidRDefault="00A336C0" w:rsidP="00A336C0">
      <w:pPr>
        <w:pStyle w:val="Bezmezer"/>
      </w:pPr>
      <w:r>
        <w:t>Výroba jogurtu</w:t>
      </w:r>
    </w:p>
    <w:p w:rsidR="00A336C0" w:rsidRDefault="00A336C0" w:rsidP="00A336C0">
      <w:pPr>
        <w:pStyle w:val="Bezmezer"/>
      </w:pPr>
      <w:r>
        <w:t xml:space="preserve">Jogurt je mléčný produkt, který se vyrábí z mléka přidáním jogurtových kultur. </w:t>
      </w:r>
    </w:p>
    <w:p w:rsidR="00500C89" w:rsidRDefault="00A336C0" w:rsidP="00A336C0">
      <w:pPr>
        <w:pStyle w:val="Bezmezer"/>
      </w:pPr>
      <w:r>
        <w:t>Při průměrné teplotě 45°C se začínají jogurtové kultury množit. Během tohoto procesu se laktóza přeměňuje na kyselinu mléčnou.</w:t>
      </w:r>
    </w:p>
    <w:p w:rsidR="00A336C0" w:rsidRDefault="00A336C0" w:rsidP="00A336C0">
      <w:pPr>
        <w:pStyle w:val="Bezmezer"/>
      </w:pPr>
    </w:p>
    <w:p w:rsidR="00500C89" w:rsidRDefault="00500C89" w:rsidP="00A336C0">
      <w:pPr>
        <w:pStyle w:val="Bezmezer"/>
        <w:numPr>
          <w:ilvl w:val="0"/>
          <w:numId w:val="27"/>
        </w:numPr>
      </w:pPr>
      <w:r>
        <w:t xml:space="preserve">Zvolte dobré místo, aby během výroby jogurtu nemuselo být pohybováno s přístrojem. </w:t>
      </w:r>
    </w:p>
    <w:p w:rsidR="00500C89" w:rsidRDefault="00500C89" w:rsidP="00A336C0">
      <w:pPr>
        <w:pStyle w:val="Bezmezer"/>
        <w:numPr>
          <w:ilvl w:val="0"/>
          <w:numId w:val="27"/>
        </w:numPr>
      </w:pPr>
      <w:r>
        <w:t>Ohřejte mléko na teplotu cca 45°C</w:t>
      </w:r>
      <w:r w:rsidR="009C4B61">
        <w:t xml:space="preserve"> a přimíchejte přírodní jogurt nebo jogurtovou kulturu. </w:t>
      </w:r>
    </w:p>
    <w:p w:rsidR="009C4B61" w:rsidRDefault="009C4B61" w:rsidP="00A336C0">
      <w:pPr>
        <w:pStyle w:val="Bezmezer"/>
        <w:numPr>
          <w:ilvl w:val="0"/>
          <w:numId w:val="27"/>
        </w:numPr>
      </w:pPr>
      <w:r>
        <w:t xml:space="preserve">Naplňte směs do předem vyčištěných skleniček a zašroubujte. </w:t>
      </w:r>
    </w:p>
    <w:p w:rsidR="009C4B61" w:rsidRDefault="009C4B61" w:rsidP="00A336C0">
      <w:pPr>
        <w:pStyle w:val="Bezmezer"/>
        <w:numPr>
          <w:ilvl w:val="0"/>
          <w:numId w:val="27"/>
        </w:numPr>
      </w:pPr>
      <w:r>
        <w:t xml:space="preserve">Zavřené skleničky vložte do </w:t>
      </w:r>
      <w:r w:rsidR="00A336C0">
        <w:t xml:space="preserve">hrnce s </w:t>
      </w:r>
      <w:r>
        <w:t>přístroje</w:t>
      </w:r>
      <w:r w:rsidR="00A336C0">
        <w:t>m</w:t>
      </w:r>
      <w:r>
        <w:t xml:space="preserve">. </w:t>
      </w:r>
    </w:p>
    <w:p w:rsidR="009C4B61" w:rsidRDefault="009C4B61" w:rsidP="00A336C0">
      <w:pPr>
        <w:pStyle w:val="Bezmezer"/>
        <w:numPr>
          <w:ilvl w:val="0"/>
          <w:numId w:val="27"/>
        </w:numPr>
      </w:pPr>
      <w:r>
        <w:t xml:space="preserve">Naplňte </w:t>
      </w:r>
      <w:r w:rsidR="00A336C0">
        <w:t xml:space="preserve">hrnec </w:t>
      </w:r>
      <w:r>
        <w:t xml:space="preserve">vodou </w:t>
      </w:r>
      <w:r w:rsidR="00A336C0">
        <w:t xml:space="preserve">o teplotě </w:t>
      </w:r>
      <w:r>
        <w:t>max. 45°C</w:t>
      </w:r>
      <w:r w:rsidR="00A336C0">
        <w:t>.</w:t>
      </w:r>
      <w:r>
        <w:t xml:space="preserve"> </w:t>
      </w:r>
    </w:p>
    <w:p w:rsidR="009C4B61" w:rsidRDefault="009C4B61" w:rsidP="00A336C0">
      <w:pPr>
        <w:pStyle w:val="Bezmezer"/>
        <w:numPr>
          <w:ilvl w:val="0"/>
          <w:numId w:val="27"/>
        </w:numPr>
      </w:pPr>
      <w:r>
        <w:t xml:space="preserve">Obsluhu provádějte jak popsáno výše. </w:t>
      </w:r>
    </w:p>
    <w:p w:rsidR="009C4B61" w:rsidRDefault="009C4B61" w:rsidP="009C4B61">
      <w:pPr>
        <w:pStyle w:val="Bezmezer"/>
        <w:numPr>
          <w:ilvl w:val="0"/>
          <w:numId w:val="5"/>
        </w:numPr>
      </w:pPr>
      <w:r>
        <w:t>Nastavte teplotu  45°C.</w:t>
      </w:r>
    </w:p>
    <w:p w:rsidR="009C4B61" w:rsidRDefault="00A336C0" w:rsidP="009C4B61">
      <w:pPr>
        <w:pStyle w:val="Bezmezer"/>
        <w:numPr>
          <w:ilvl w:val="0"/>
          <w:numId w:val="5"/>
        </w:numPr>
      </w:pPr>
      <w:r>
        <w:t>Časovač</w:t>
      </w:r>
      <w:r w:rsidR="009C4B61">
        <w:t xml:space="preserve"> nastavte na 12 hodin. </w:t>
      </w:r>
    </w:p>
    <w:p w:rsidR="00500C89" w:rsidRDefault="00500C89" w:rsidP="006021C1">
      <w:pPr>
        <w:pStyle w:val="Bezmezer"/>
      </w:pPr>
    </w:p>
    <w:p w:rsidR="00A336C0" w:rsidRDefault="00A336C0" w:rsidP="006021C1">
      <w:pPr>
        <w:pStyle w:val="Bezmezer"/>
      </w:pPr>
    </w:p>
    <w:p w:rsidR="003317C4" w:rsidRDefault="003317C4" w:rsidP="006021C1">
      <w:pPr>
        <w:pStyle w:val="Bezmezer"/>
      </w:pPr>
    </w:p>
    <w:p w:rsidR="003317C4" w:rsidRDefault="003317C4" w:rsidP="006021C1">
      <w:pPr>
        <w:pStyle w:val="Bezmezer"/>
      </w:pPr>
    </w:p>
    <w:p w:rsidR="00A336C0" w:rsidRPr="00A336C0" w:rsidRDefault="00A336C0" w:rsidP="00A336C0">
      <w:pPr>
        <w:pStyle w:val="Bezmezer"/>
        <w:rPr>
          <w:b/>
        </w:rPr>
      </w:pPr>
      <w:r w:rsidRPr="00A336C0">
        <w:rPr>
          <w:b/>
        </w:rPr>
        <w:t>Čištění a údržba</w:t>
      </w:r>
    </w:p>
    <w:p w:rsidR="00A336C0" w:rsidRPr="00A336C0" w:rsidRDefault="00A336C0" w:rsidP="00A336C0">
      <w:pPr>
        <w:pStyle w:val="Bezmezer"/>
      </w:pPr>
      <w:r w:rsidRPr="00A336C0">
        <w:t xml:space="preserve"> Po každém použití spotřebič vyčistěte.</w:t>
      </w:r>
    </w:p>
    <w:p w:rsidR="00A336C0" w:rsidRPr="00A336C0" w:rsidRDefault="00A336C0" w:rsidP="00A336C0">
      <w:pPr>
        <w:pStyle w:val="Bezmezer"/>
        <w:numPr>
          <w:ilvl w:val="0"/>
          <w:numId w:val="28"/>
        </w:numPr>
      </w:pPr>
      <w:r w:rsidRPr="00A336C0">
        <w:t xml:space="preserve">Spotřebič odpojte od elektrické sítě. </w:t>
      </w:r>
    </w:p>
    <w:p w:rsidR="00A336C0" w:rsidRPr="00A336C0" w:rsidRDefault="00A336C0" w:rsidP="00A336C0">
      <w:pPr>
        <w:pStyle w:val="Bezmezer"/>
        <w:numPr>
          <w:ilvl w:val="0"/>
          <w:numId w:val="28"/>
        </w:numPr>
      </w:pPr>
      <w:r w:rsidRPr="00A336C0">
        <w:t>Nikdy neponořujte spotřebič do vody!</w:t>
      </w:r>
    </w:p>
    <w:p w:rsidR="00A336C0" w:rsidRPr="00A336C0" w:rsidRDefault="00A336C0" w:rsidP="00A336C0">
      <w:pPr>
        <w:pStyle w:val="Bezmezer"/>
        <w:numPr>
          <w:ilvl w:val="0"/>
          <w:numId w:val="28"/>
        </w:numPr>
      </w:pPr>
      <w:r w:rsidRPr="00A336C0">
        <w:t xml:space="preserve">Naplňte </w:t>
      </w:r>
      <w:r>
        <w:t>hrnec čistou vodou s</w:t>
      </w:r>
      <w:r w:rsidRPr="00A336C0">
        <w:t xml:space="preserve"> mycím prostředkem a spusťte spotřebič na několik minut. Pak důkladně umyjte čistou vodou a vysušte. </w:t>
      </w:r>
    </w:p>
    <w:p w:rsidR="00A336C0" w:rsidRPr="00A336C0" w:rsidRDefault="00A336C0" w:rsidP="00A336C0">
      <w:pPr>
        <w:pStyle w:val="Bezmezer"/>
        <w:numPr>
          <w:ilvl w:val="0"/>
          <w:numId w:val="28"/>
        </w:numPr>
      </w:pPr>
      <w:r w:rsidRPr="00A336C0">
        <w:t xml:space="preserve">Nepoužívejte agresivní ani drsné čističe. </w:t>
      </w:r>
    </w:p>
    <w:p w:rsidR="00A336C0" w:rsidRPr="00A336C0" w:rsidRDefault="00A336C0" w:rsidP="00A336C0">
      <w:pPr>
        <w:pStyle w:val="Bezmezer"/>
        <w:numPr>
          <w:ilvl w:val="0"/>
          <w:numId w:val="28"/>
        </w:numPr>
      </w:pPr>
      <w:r>
        <w:t>P</w:t>
      </w:r>
      <w:r w:rsidRPr="00A336C0">
        <w:t>ovrch spotřebiče vlhkou utěrkou.</w:t>
      </w:r>
    </w:p>
    <w:p w:rsidR="00500C89" w:rsidRDefault="00500C89" w:rsidP="006021C1">
      <w:pPr>
        <w:pStyle w:val="Bezmezer"/>
      </w:pPr>
    </w:p>
    <w:p w:rsidR="009C4B61" w:rsidRDefault="009C4B61" w:rsidP="006021C1">
      <w:pPr>
        <w:pStyle w:val="Bezmezer"/>
      </w:pPr>
    </w:p>
    <w:tbl>
      <w:tblPr>
        <w:tblStyle w:val="Mkatabulky"/>
        <w:tblW w:w="0" w:type="auto"/>
        <w:tblLook w:val="04A0"/>
      </w:tblPr>
      <w:tblGrid>
        <w:gridCol w:w="3070"/>
        <w:gridCol w:w="3071"/>
        <w:gridCol w:w="3071"/>
      </w:tblGrid>
      <w:tr w:rsidR="009C4B61" w:rsidTr="009C4B61">
        <w:tc>
          <w:tcPr>
            <w:tcW w:w="3070" w:type="dxa"/>
          </w:tcPr>
          <w:p w:rsidR="009C4B61" w:rsidRDefault="009C4B61" w:rsidP="006021C1">
            <w:pPr>
              <w:pStyle w:val="Bezmezer"/>
            </w:pPr>
            <w:r>
              <w:t>Problém</w:t>
            </w:r>
          </w:p>
        </w:tc>
        <w:tc>
          <w:tcPr>
            <w:tcW w:w="3071" w:type="dxa"/>
          </w:tcPr>
          <w:p w:rsidR="009C4B61" w:rsidRDefault="009C4B61" w:rsidP="006021C1">
            <w:pPr>
              <w:pStyle w:val="Bezmezer"/>
            </w:pPr>
            <w:r>
              <w:t>Možná příčina</w:t>
            </w:r>
          </w:p>
        </w:tc>
        <w:tc>
          <w:tcPr>
            <w:tcW w:w="3071" w:type="dxa"/>
          </w:tcPr>
          <w:p w:rsidR="009C4B61" w:rsidRDefault="009C4B61" w:rsidP="006021C1">
            <w:pPr>
              <w:pStyle w:val="Bezmezer"/>
            </w:pPr>
            <w:r>
              <w:t>Pomoc</w:t>
            </w:r>
          </w:p>
        </w:tc>
      </w:tr>
      <w:tr w:rsidR="00D57ABC" w:rsidTr="00B72AB1">
        <w:tc>
          <w:tcPr>
            <w:tcW w:w="3070" w:type="dxa"/>
            <w:vMerge w:val="restart"/>
            <w:vAlign w:val="center"/>
          </w:tcPr>
          <w:p w:rsidR="00D57ABC" w:rsidRDefault="00D57ABC" w:rsidP="00B72AB1">
            <w:pPr>
              <w:pStyle w:val="Bezmezer"/>
              <w:jc w:val="center"/>
            </w:pPr>
            <w:r>
              <w:t>Přístroj je bez funkce.</w:t>
            </w:r>
          </w:p>
        </w:tc>
        <w:tc>
          <w:tcPr>
            <w:tcW w:w="3071" w:type="dxa"/>
            <w:vMerge w:val="restart"/>
            <w:vAlign w:val="center"/>
          </w:tcPr>
          <w:p w:rsidR="00D57ABC" w:rsidRDefault="00D57ABC" w:rsidP="00B72AB1">
            <w:pPr>
              <w:pStyle w:val="Bezmezer"/>
              <w:jc w:val="center"/>
            </w:pPr>
            <w:r>
              <w:t>Přístroj není připojen do elektrické sítě.</w:t>
            </w:r>
          </w:p>
        </w:tc>
        <w:tc>
          <w:tcPr>
            <w:tcW w:w="3071" w:type="dxa"/>
          </w:tcPr>
          <w:p w:rsidR="00D57ABC" w:rsidRDefault="00D57ABC" w:rsidP="006021C1">
            <w:pPr>
              <w:pStyle w:val="Bezmezer"/>
            </w:pPr>
            <w:r>
              <w:t>Zkontrolujte zásuvku.</w:t>
            </w:r>
          </w:p>
        </w:tc>
      </w:tr>
      <w:tr w:rsidR="00D57ABC" w:rsidTr="00B72AB1">
        <w:tc>
          <w:tcPr>
            <w:tcW w:w="3070" w:type="dxa"/>
            <w:vMerge/>
            <w:vAlign w:val="center"/>
          </w:tcPr>
          <w:p w:rsidR="00D57ABC" w:rsidRDefault="00D57ABC" w:rsidP="00B72AB1">
            <w:pPr>
              <w:pStyle w:val="Bezmezer"/>
              <w:jc w:val="center"/>
            </w:pPr>
          </w:p>
        </w:tc>
        <w:tc>
          <w:tcPr>
            <w:tcW w:w="3071" w:type="dxa"/>
            <w:vMerge/>
          </w:tcPr>
          <w:p w:rsidR="00D57ABC" w:rsidRDefault="00D57ABC" w:rsidP="006021C1">
            <w:pPr>
              <w:pStyle w:val="Bezmezer"/>
            </w:pPr>
          </w:p>
        </w:tc>
        <w:tc>
          <w:tcPr>
            <w:tcW w:w="3071" w:type="dxa"/>
          </w:tcPr>
          <w:p w:rsidR="00D57ABC" w:rsidRDefault="00D57ABC" w:rsidP="006021C1">
            <w:pPr>
              <w:pStyle w:val="Bezmezer"/>
            </w:pPr>
            <w:r>
              <w:t>Vsuňte kabel správně do zásuvky.</w:t>
            </w:r>
          </w:p>
        </w:tc>
      </w:tr>
      <w:tr w:rsidR="00D57ABC" w:rsidTr="00B72AB1">
        <w:tc>
          <w:tcPr>
            <w:tcW w:w="3070" w:type="dxa"/>
            <w:vMerge/>
            <w:vAlign w:val="center"/>
          </w:tcPr>
          <w:p w:rsidR="00D57ABC" w:rsidRDefault="00D57ABC" w:rsidP="00B72AB1">
            <w:pPr>
              <w:pStyle w:val="Bezmezer"/>
              <w:jc w:val="center"/>
            </w:pPr>
          </w:p>
        </w:tc>
        <w:tc>
          <w:tcPr>
            <w:tcW w:w="3071" w:type="dxa"/>
            <w:vMerge/>
          </w:tcPr>
          <w:p w:rsidR="00D57ABC" w:rsidRDefault="00D57ABC" w:rsidP="006021C1">
            <w:pPr>
              <w:pStyle w:val="Bezmezer"/>
            </w:pPr>
          </w:p>
        </w:tc>
        <w:tc>
          <w:tcPr>
            <w:tcW w:w="3071" w:type="dxa"/>
          </w:tcPr>
          <w:p w:rsidR="00D57ABC" w:rsidRDefault="00D57ABC" w:rsidP="006021C1">
            <w:pPr>
              <w:pStyle w:val="Bezmezer"/>
            </w:pPr>
            <w:r>
              <w:t>Zkontrolujte jističe.</w:t>
            </w:r>
          </w:p>
        </w:tc>
      </w:tr>
      <w:tr w:rsidR="00D57ABC" w:rsidTr="00B72AB1">
        <w:tc>
          <w:tcPr>
            <w:tcW w:w="3070" w:type="dxa"/>
            <w:vMerge/>
            <w:vAlign w:val="center"/>
          </w:tcPr>
          <w:p w:rsidR="00D57ABC" w:rsidRDefault="00D57ABC" w:rsidP="00B72AB1">
            <w:pPr>
              <w:pStyle w:val="Bezmezer"/>
              <w:jc w:val="center"/>
            </w:pPr>
          </w:p>
        </w:tc>
        <w:tc>
          <w:tcPr>
            <w:tcW w:w="3071" w:type="dxa"/>
            <w:vMerge/>
          </w:tcPr>
          <w:p w:rsidR="00D57ABC" w:rsidRDefault="00D57ABC" w:rsidP="006021C1">
            <w:pPr>
              <w:pStyle w:val="Bezmezer"/>
            </w:pPr>
          </w:p>
        </w:tc>
        <w:tc>
          <w:tcPr>
            <w:tcW w:w="3071" w:type="dxa"/>
          </w:tcPr>
          <w:p w:rsidR="00D57ABC" w:rsidRDefault="00D57ABC" w:rsidP="006021C1">
            <w:pPr>
              <w:pStyle w:val="Bezmezer"/>
            </w:pPr>
            <w:r>
              <w:t>Obraťte se na autorizovaný servis.</w:t>
            </w:r>
          </w:p>
        </w:tc>
      </w:tr>
    </w:tbl>
    <w:p w:rsidR="009C4B61" w:rsidRDefault="009C4B61" w:rsidP="006021C1">
      <w:pPr>
        <w:pStyle w:val="Bezmezer"/>
      </w:pPr>
    </w:p>
    <w:tbl>
      <w:tblPr>
        <w:tblStyle w:val="Mkatabulky"/>
        <w:tblW w:w="0" w:type="auto"/>
        <w:tblLook w:val="04A0"/>
      </w:tblPr>
      <w:tblGrid>
        <w:gridCol w:w="3070"/>
        <w:gridCol w:w="3071"/>
        <w:gridCol w:w="3071"/>
      </w:tblGrid>
      <w:tr w:rsidR="00D57ABC" w:rsidTr="00D57ABC">
        <w:tc>
          <w:tcPr>
            <w:tcW w:w="3070" w:type="dxa"/>
          </w:tcPr>
          <w:p w:rsidR="00D57ABC" w:rsidRDefault="00D57ABC" w:rsidP="006021C1">
            <w:pPr>
              <w:pStyle w:val="Bezmezer"/>
            </w:pPr>
            <w:r>
              <w:t>Přístroj se vypíná dříve.</w:t>
            </w:r>
            <w:r w:rsidR="00614CFC">
              <w:t xml:space="preserve"> Např. zapne se tepelná pojistka.</w:t>
            </w:r>
          </w:p>
        </w:tc>
        <w:tc>
          <w:tcPr>
            <w:tcW w:w="3071" w:type="dxa"/>
          </w:tcPr>
          <w:p w:rsidR="00D57ABC" w:rsidRDefault="00614CFC" w:rsidP="006021C1">
            <w:pPr>
              <w:pStyle w:val="Bezmezer"/>
            </w:pPr>
            <w:r>
              <w:t>V přístroji je vodní kámen.</w:t>
            </w:r>
          </w:p>
        </w:tc>
        <w:tc>
          <w:tcPr>
            <w:tcW w:w="3071" w:type="dxa"/>
          </w:tcPr>
          <w:p w:rsidR="00D57ABC" w:rsidRDefault="00614CFC" w:rsidP="006021C1">
            <w:pPr>
              <w:pStyle w:val="Bezmezer"/>
            </w:pPr>
            <w:r>
              <w:t>Odstraňte vodní kámen.</w:t>
            </w:r>
          </w:p>
        </w:tc>
      </w:tr>
      <w:tr w:rsidR="00D57ABC" w:rsidTr="00D57ABC">
        <w:tc>
          <w:tcPr>
            <w:tcW w:w="3070" w:type="dxa"/>
          </w:tcPr>
          <w:p w:rsidR="00D57ABC" w:rsidRDefault="00D57ABC" w:rsidP="006021C1">
            <w:pPr>
              <w:pStyle w:val="Bezmezer"/>
            </w:pPr>
          </w:p>
        </w:tc>
        <w:tc>
          <w:tcPr>
            <w:tcW w:w="3071" w:type="dxa"/>
          </w:tcPr>
          <w:p w:rsidR="00D57ABC" w:rsidRDefault="00614CFC" w:rsidP="006021C1">
            <w:pPr>
              <w:pStyle w:val="Bezmezer"/>
            </w:pPr>
            <w:r>
              <w:t>Hladina vody je pod ryskou MIN.</w:t>
            </w:r>
          </w:p>
        </w:tc>
        <w:tc>
          <w:tcPr>
            <w:tcW w:w="3071" w:type="dxa"/>
          </w:tcPr>
          <w:p w:rsidR="00D57ABC" w:rsidRDefault="00614CFC" w:rsidP="006021C1">
            <w:pPr>
              <w:pStyle w:val="Bezmezer"/>
            </w:pPr>
            <w:r>
              <w:t xml:space="preserve">Doplňte vodu a přístroj znovu zapněte. </w:t>
            </w:r>
          </w:p>
        </w:tc>
      </w:tr>
    </w:tbl>
    <w:p w:rsidR="00250F72" w:rsidRDefault="00250F72" w:rsidP="006021C1">
      <w:pPr>
        <w:pStyle w:val="Bezmezer"/>
      </w:pPr>
    </w:p>
    <w:p w:rsidR="00250F72" w:rsidRDefault="00250F72" w:rsidP="006021C1">
      <w:pPr>
        <w:pStyle w:val="Bezmezer"/>
      </w:pPr>
    </w:p>
    <w:p w:rsidR="003317C4" w:rsidRDefault="003317C4" w:rsidP="006021C1">
      <w:pPr>
        <w:pStyle w:val="Bezmezer"/>
      </w:pPr>
    </w:p>
    <w:p w:rsidR="003317C4" w:rsidRDefault="003317C4" w:rsidP="006021C1">
      <w:pPr>
        <w:pStyle w:val="Bezmezer"/>
      </w:pPr>
    </w:p>
    <w:p w:rsidR="003317C4" w:rsidRDefault="003317C4" w:rsidP="006021C1">
      <w:pPr>
        <w:pStyle w:val="Bezmezer"/>
      </w:pPr>
    </w:p>
    <w:p w:rsidR="003317C4" w:rsidRDefault="003317C4" w:rsidP="006021C1">
      <w:pPr>
        <w:pStyle w:val="Bezmezer"/>
      </w:pPr>
    </w:p>
    <w:p w:rsidR="003317C4" w:rsidRDefault="003317C4" w:rsidP="006021C1">
      <w:pPr>
        <w:pStyle w:val="Bezmezer"/>
      </w:pPr>
    </w:p>
    <w:p w:rsidR="003317C4" w:rsidRDefault="003317C4" w:rsidP="006021C1">
      <w:pPr>
        <w:pStyle w:val="Bezmezer"/>
      </w:pPr>
    </w:p>
    <w:p w:rsidR="003317C4" w:rsidRDefault="003317C4" w:rsidP="006021C1">
      <w:pPr>
        <w:pStyle w:val="Bezmezer"/>
      </w:pPr>
    </w:p>
    <w:p w:rsidR="003317C4" w:rsidRDefault="003317C4" w:rsidP="006021C1">
      <w:pPr>
        <w:pStyle w:val="Bezmezer"/>
      </w:pPr>
    </w:p>
    <w:p w:rsidR="003317C4" w:rsidRDefault="003317C4" w:rsidP="006021C1">
      <w:pPr>
        <w:pStyle w:val="Bezmezer"/>
      </w:pPr>
    </w:p>
    <w:p w:rsidR="003317C4" w:rsidRDefault="003317C4" w:rsidP="006021C1">
      <w:pPr>
        <w:pStyle w:val="Bezmezer"/>
      </w:pPr>
    </w:p>
    <w:p w:rsidR="003317C4" w:rsidRDefault="003317C4" w:rsidP="006021C1">
      <w:pPr>
        <w:pStyle w:val="Bezmezer"/>
      </w:pPr>
    </w:p>
    <w:p w:rsidR="003317C4" w:rsidRDefault="003317C4" w:rsidP="006021C1">
      <w:pPr>
        <w:pStyle w:val="Bezmezer"/>
      </w:pPr>
    </w:p>
    <w:p w:rsidR="003317C4" w:rsidRDefault="003317C4" w:rsidP="006021C1">
      <w:pPr>
        <w:pStyle w:val="Bezmezer"/>
      </w:pPr>
    </w:p>
    <w:p w:rsidR="003317C4" w:rsidRDefault="003317C4" w:rsidP="006021C1">
      <w:pPr>
        <w:pStyle w:val="Bezmezer"/>
      </w:pPr>
    </w:p>
    <w:p w:rsidR="003317C4" w:rsidRDefault="003317C4" w:rsidP="006021C1">
      <w:pPr>
        <w:pStyle w:val="Bezmezer"/>
      </w:pPr>
    </w:p>
    <w:p w:rsidR="003317C4" w:rsidRDefault="003317C4" w:rsidP="006021C1">
      <w:pPr>
        <w:pStyle w:val="Bezmezer"/>
      </w:pPr>
    </w:p>
    <w:p w:rsidR="003317C4" w:rsidRDefault="003317C4" w:rsidP="006021C1">
      <w:pPr>
        <w:pStyle w:val="Bezmezer"/>
      </w:pPr>
    </w:p>
    <w:p w:rsidR="003317C4" w:rsidRDefault="003317C4" w:rsidP="006021C1">
      <w:pPr>
        <w:pStyle w:val="Bezmezer"/>
      </w:pPr>
    </w:p>
    <w:p w:rsidR="003317C4" w:rsidRDefault="003317C4" w:rsidP="006021C1">
      <w:pPr>
        <w:pStyle w:val="Bezmezer"/>
      </w:pPr>
    </w:p>
    <w:p w:rsidR="003317C4" w:rsidRDefault="003317C4" w:rsidP="006021C1">
      <w:pPr>
        <w:pStyle w:val="Bezmezer"/>
      </w:pPr>
    </w:p>
    <w:p w:rsidR="003317C4" w:rsidRDefault="003317C4" w:rsidP="006021C1">
      <w:pPr>
        <w:pStyle w:val="Bezmezer"/>
      </w:pPr>
    </w:p>
    <w:p w:rsidR="003317C4" w:rsidRDefault="003317C4" w:rsidP="006021C1">
      <w:pPr>
        <w:pStyle w:val="Bezmezer"/>
      </w:pPr>
    </w:p>
    <w:p w:rsidR="003317C4" w:rsidRDefault="003317C4" w:rsidP="006021C1">
      <w:pPr>
        <w:pStyle w:val="Bezmezer"/>
      </w:pPr>
    </w:p>
    <w:p w:rsidR="003317C4" w:rsidRDefault="003317C4" w:rsidP="006021C1">
      <w:pPr>
        <w:pStyle w:val="Bezmezer"/>
      </w:pPr>
    </w:p>
    <w:p w:rsidR="003317C4" w:rsidRDefault="003317C4" w:rsidP="006021C1">
      <w:pPr>
        <w:pStyle w:val="Bezmezer"/>
      </w:pPr>
    </w:p>
    <w:p w:rsidR="003317C4" w:rsidRDefault="003317C4" w:rsidP="006021C1">
      <w:pPr>
        <w:pStyle w:val="Bezmezer"/>
      </w:pPr>
    </w:p>
    <w:p w:rsidR="003317C4" w:rsidRDefault="003317C4" w:rsidP="006021C1">
      <w:pPr>
        <w:pStyle w:val="Bezmezer"/>
      </w:pPr>
    </w:p>
    <w:p w:rsidR="00250F72" w:rsidRPr="003317C4" w:rsidRDefault="00250F72" w:rsidP="006021C1">
      <w:pPr>
        <w:pStyle w:val="Bezmezer"/>
        <w:rPr>
          <w:b/>
        </w:rPr>
      </w:pPr>
      <w:r w:rsidRPr="003317C4">
        <w:rPr>
          <w:b/>
        </w:rPr>
        <w:t>Technické údaje:</w:t>
      </w:r>
    </w:p>
    <w:p w:rsidR="00250F72" w:rsidRDefault="00250F72" w:rsidP="006021C1">
      <w:pPr>
        <w:pStyle w:val="Bezmezer"/>
      </w:pPr>
      <w:r>
        <w:t>Model: ……………………………………………… PC – SV 1126</w:t>
      </w:r>
    </w:p>
    <w:p w:rsidR="00250F72" w:rsidRDefault="00250F72" w:rsidP="006021C1">
      <w:pPr>
        <w:pStyle w:val="Bezmezer"/>
      </w:pPr>
      <w:r>
        <w:t>Napájení: …………………………………………. 220 – 240 V, 50/60 Hz</w:t>
      </w:r>
    </w:p>
    <w:p w:rsidR="00250F72" w:rsidRDefault="00250F72" w:rsidP="006021C1">
      <w:pPr>
        <w:pStyle w:val="Bezmezer"/>
      </w:pPr>
      <w:r>
        <w:t>Příkon: …………………………………………</w:t>
      </w:r>
      <w:proofErr w:type="gramStart"/>
      <w:r>
        <w:t>…... 800W</w:t>
      </w:r>
      <w:proofErr w:type="gramEnd"/>
    </w:p>
    <w:p w:rsidR="00250F72" w:rsidRDefault="00250F72" w:rsidP="006021C1">
      <w:pPr>
        <w:pStyle w:val="Bezmezer"/>
      </w:pPr>
      <w:r>
        <w:t>Ochranná třída: ……………………………</w:t>
      </w:r>
      <w:proofErr w:type="gramStart"/>
      <w:r>
        <w:t>….. I</w:t>
      </w:r>
      <w:proofErr w:type="gramEnd"/>
    </w:p>
    <w:p w:rsidR="00250F72" w:rsidRDefault="00250F72" w:rsidP="006021C1">
      <w:pPr>
        <w:pStyle w:val="Bezmezer"/>
      </w:pPr>
      <w:r>
        <w:t>Oběhové čerpadlo: …………………………. 8l za minutu max.</w:t>
      </w:r>
    </w:p>
    <w:p w:rsidR="00250F72" w:rsidRDefault="00250F72" w:rsidP="006021C1">
      <w:pPr>
        <w:pStyle w:val="Bezmezer"/>
      </w:pPr>
      <w:r>
        <w:t>Teplota: ………………………………………</w:t>
      </w:r>
      <w:proofErr w:type="gramStart"/>
      <w:r>
        <w:t>…... 0 až</w:t>
      </w:r>
      <w:proofErr w:type="gramEnd"/>
      <w:r>
        <w:t xml:space="preserve"> 90 °C max.</w:t>
      </w:r>
    </w:p>
    <w:p w:rsidR="00250F72" w:rsidRDefault="00250F72" w:rsidP="006021C1">
      <w:pPr>
        <w:pStyle w:val="Bezmezer"/>
      </w:pPr>
      <w:r>
        <w:t>Stabilita teploty: ……………………………… ± 0,1°C</w:t>
      </w:r>
    </w:p>
    <w:p w:rsidR="00250F72" w:rsidRDefault="00250F72" w:rsidP="006021C1">
      <w:pPr>
        <w:pStyle w:val="Bezmezer"/>
      </w:pPr>
      <w:r>
        <w:t xml:space="preserve">Vhodná výška hrnce: ………………………. </w:t>
      </w:r>
      <w:proofErr w:type="gramStart"/>
      <w:r>
        <w:t>od</w:t>
      </w:r>
      <w:proofErr w:type="gramEnd"/>
      <w:r>
        <w:t xml:space="preserve"> 15 cm</w:t>
      </w:r>
    </w:p>
    <w:p w:rsidR="00250F72" w:rsidRDefault="00250F72" w:rsidP="006021C1">
      <w:pPr>
        <w:pStyle w:val="Bezmezer"/>
      </w:pPr>
      <w:r>
        <w:t xml:space="preserve">Hmotnost netto: ……………………………… cca 1,18 kg </w:t>
      </w:r>
    </w:p>
    <w:p w:rsidR="00250F72" w:rsidRDefault="00250F72" w:rsidP="006021C1">
      <w:pPr>
        <w:pStyle w:val="Bezmezer"/>
      </w:pPr>
    </w:p>
    <w:p w:rsidR="003317C4" w:rsidRPr="003317C4" w:rsidRDefault="003317C4" w:rsidP="003317C4">
      <w:pPr>
        <w:pStyle w:val="Bezmezer"/>
        <w:rPr>
          <w:b/>
        </w:rPr>
      </w:pPr>
      <w:r w:rsidRPr="003317C4">
        <w:rPr>
          <w:b/>
        </w:rPr>
        <w:t>Likvidace:</w:t>
      </w:r>
    </w:p>
    <w:p w:rsidR="003317C4" w:rsidRPr="003317C4" w:rsidRDefault="003317C4" w:rsidP="003317C4">
      <w:pPr>
        <w:pStyle w:val="Bezmezer"/>
      </w:pPr>
      <w:r w:rsidRPr="003317C4">
        <w:t>Likvidace obalu: Obalové materiály nevyhazujte do běžného odpadu. Odneste je do recyklačního střediska. Krabice: Papír odneste na sběrné místo. Plastové obalové materiály a fólie dejte do určených sběrných nádob.</w:t>
      </w:r>
    </w:p>
    <w:p w:rsidR="003317C4" w:rsidRPr="003317C4" w:rsidRDefault="003317C4" w:rsidP="003317C4">
      <w:pPr>
        <w:pStyle w:val="Bezmezer"/>
      </w:pPr>
      <w:r w:rsidRPr="003317C4">
        <w:t>Tento přístroj byl testován podle všech příslušných, v současné době platných směrnic CE, jako je např. elektromagnetická kompatibilita a direktiva o nízkonapěťové bezpečnosti, a byl zkonstruován podle nejnovějších bezpečnostně-technických předpisů.</w:t>
      </w:r>
    </w:p>
    <w:p w:rsidR="003317C4" w:rsidRPr="003317C4" w:rsidRDefault="003317C4" w:rsidP="003317C4">
      <w:pPr>
        <w:pStyle w:val="Bezmezer"/>
      </w:pPr>
      <w:r w:rsidRPr="003317C4">
        <w:t>Vyhrazujeme si technické změny!</w:t>
      </w:r>
    </w:p>
    <w:p w:rsidR="003317C4" w:rsidRPr="003317C4" w:rsidRDefault="003317C4" w:rsidP="003317C4">
      <w:pPr>
        <w:pStyle w:val="Bezmezer"/>
      </w:pPr>
    </w:p>
    <w:p w:rsidR="003317C4" w:rsidRPr="003317C4" w:rsidRDefault="003317C4" w:rsidP="003317C4">
      <w:pPr>
        <w:pStyle w:val="Bezmezer"/>
        <w:rPr>
          <w:b/>
        </w:rPr>
      </w:pPr>
      <w:r w:rsidRPr="003317C4">
        <w:rPr>
          <w:b/>
        </w:rPr>
        <w:t>Záruka &amp; ZPŮSOB LIKVIDACE</w:t>
      </w:r>
    </w:p>
    <w:p w:rsidR="003317C4" w:rsidRPr="003317C4" w:rsidRDefault="003317C4" w:rsidP="003317C4">
      <w:pPr>
        <w:pStyle w:val="Bezmezer"/>
      </w:pPr>
      <w:r w:rsidRPr="003317C4">
        <w:t>Význam symbolu „Popelnice“</w:t>
      </w:r>
    </w:p>
    <w:p w:rsidR="003317C4" w:rsidRPr="003317C4" w:rsidRDefault="003317C4" w:rsidP="003317C4">
      <w:pPr>
        <w:pStyle w:val="Bezmezer"/>
      </w:pPr>
      <w:r w:rsidRPr="003317C4"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3815080</wp:posOffset>
            </wp:positionH>
            <wp:positionV relativeFrom="paragraph">
              <wp:posOffset>57785</wp:posOffset>
            </wp:positionV>
            <wp:extent cx="1676400" cy="933450"/>
            <wp:effectExtent l="19050" t="0" r="0" b="0"/>
            <wp:wrapSquare wrapText="bothSides"/>
            <wp:docPr id="28" name="obrázek 19" descr="basket_set_new PRODUK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9" descr="basket_set_new PRODUKT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933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317C4">
        <w:t>Chraňte naše životní prostředí, elektropřístroje nepatří do domovního odpadu. Pro likvidaci elektropřístrojů použijte určených sběrných míst a odevzdejte zde elektropřístroje, jestliže je už nebudete používat. Pomůžete tak předejít možným negativním dopadům na životní prostředí a lidské zdraví, ke kterým by mohlo dojít v důsledku nesprávné likvidace. Přispějete tím ke zhodnocení, recyklaci a dalším formám zhodnocení starých elektronických a elektrických přístrojů. Informace o tom, kde lze tyto přístroje odevzdat k likvidaci, obdržíte prostřednictvím územně správních celků nebo obecního úřadu.</w:t>
      </w:r>
    </w:p>
    <w:p w:rsidR="003317C4" w:rsidRPr="003317C4" w:rsidRDefault="003317C4" w:rsidP="003317C4">
      <w:pPr>
        <w:pStyle w:val="Bezmezer"/>
      </w:pPr>
    </w:p>
    <w:tbl>
      <w:tblPr>
        <w:tblW w:w="0" w:type="auto"/>
        <w:tblBorders>
          <w:top w:val="single" w:sz="4" w:space="0" w:color="FFFFFF"/>
          <w:left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CellMar>
          <w:left w:w="70" w:type="dxa"/>
          <w:right w:w="70" w:type="dxa"/>
        </w:tblCellMar>
        <w:tblLook w:val="04A0"/>
      </w:tblPr>
      <w:tblGrid>
        <w:gridCol w:w="5173"/>
      </w:tblGrid>
      <w:tr w:rsidR="003317C4" w:rsidRPr="003317C4" w:rsidTr="003317C4">
        <w:trPr>
          <w:trHeight w:val="655"/>
        </w:trPr>
        <w:tc>
          <w:tcPr>
            <w:tcW w:w="51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3317C4" w:rsidRPr="003317C4" w:rsidRDefault="003317C4" w:rsidP="003317C4">
            <w:pPr>
              <w:pStyle w:val="Bezmezer"/>
              <w:rPr>
                <w:b/>
                <w:bCs/>
              </w:rPr>
            </w:pPr>
            <w:r w:rsidRPr="003317C4"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2268855</wp:posOffset>
                  </wp:positionH>
                  <wp:positionV relativeFrom="paragraph">
                    <wp:posOffset>134620</wp:posOffset>
                  </wp:positionV>
                  <wp:extent cx="2946400" cy="771525"/>
                  <wp:effectExtent l="19050" t="0" r="6350" b="0"/>
                  <wp:wrapNone/>
                  <wp:docPr id="27" name="obrázek 18" descr="basket_set_new OBAL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8" descr="basket_set_new OBAL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6400" cy="771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317C4">
              <w:rPr>
                <w:b/>
                <w:bCs/>
              </w:rPr>
              <w:t>Obal:</w:t>
            </w:r>
          </w:p>
          <w:p w:rsidR="003317C4" w:rsidRPr="003317C4" w:rsidRDefault="003317C4" w:rsidP="003317C4">
            <w:pPr>
              <w:pStyle w:val="Bezmezer"/>
            </w:pPr>
            <w:r w:rsidRPr="003317C4">
              <w:t>krabice – tříděný sběr papíru (PAP)</w:t>
            </w:r>
          </w:p>
          <w:p w:rsidR="003317C4" w:rsidRPr="003317C4" w:rsidRDefault="003317C4" w:rsidP="003317C4">
            <w:pPr>
              <w:pStyle w:val="Bezmezer"/>
            </w:pPr>
            <w:r w:rsidRPr="003317C4">
              <w:t>polystyren – tříděný sběr (PS)</w:t>
            </w:r>
          </w:p>
          <w:p w:rsidR="003317C4" w:rsidRPr="003317C4" w:rsidRDefault="003317C4" w:rsidP="003317C4">
            <w:pPr>
              <w:pStyle w:val="Bezmezer"/>
            </w:pPr>
            <w:r w:rsidRPr="003317C4">
              <w:t>PE sáček – tříděný sběr (PE)</w:t>
            </w:r>
          </w:p>
          <w:p w:rsidR="00000000" w:rsidRPr="003317C4" w:rsidRDefault="003317C4" w:rsidP="003317C4">
            <w:pPr>
              <w:pStyle w:val="Bezmezer"/>
            </w:pPr>
          </w:p>
        </w:tc>
      </w:tr>
      <w:tr w:rsidR="003317C4" w:rsidRPr="003317C4" w:rsidTr="003317C4">
        <w:trPr>
          <w:trHeight w:val="700"/>
        </w:trPr>
        <w:tc>
          <w:tcPr>
            <w:tcW w:w="517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vAlign w:val="center"/>
            <w:hideMark/>
          </w:tcPr>
          <w:p w:rsidR="003317C4" w:rsidRPr="003317C4" w:rsidRDefault="003317C4" w:rsidP="003317C4">
            <w:pPr>
              <w:pStyle w:val="Bezmezer"/>
              <w:rPr>
                <w:b/>
                <w:bCs/>
              </w:rPr>
            </w:pPr>
            <w:r w:rsidRPr="003317C4">
              <w:rPr>
                <w:b/>
                <w:bCs/>
              </w:rPr>
              <w:t>Výrobek:</w:t>
            </w:r>
          </w:p>
          <w:p w:rsidR="003317C4" w:rsidRPr="003317C4" w:rsidRDefault="003317C4" w:rsidP="003317C4">
            <w:pPr>
              <w:pStyle w:val="Bezmezer"/>
            </w:pPr>
            <w:r w:rsidRPr="003317C4">
              <w:t>kabel bez zástrčky – tříděný sběr mědi</w:t>
            </w:r>
          </w:p>
          <w:p w:rsidR="003317C4" w:rsidRPr="003317C4" w:rsidRDefault="003317C4" w:rsidP="003317C4">
            <w:pPr>
              <w:pStyle w:val="Bezmezer"/>
            </w:pPr>
            <w:r w:rsidRPr="003317C4">
              <w:t>plastové části – tříděný sběr (PP)</w:t>
            </w:r>
          </w:p>
          <w:p w:rsidR="00000000" w:rsidRPr="003317C4" w:rsidRDefault="003317C4" w:rsidP="003317C4">
            <w:pPr>
              <w:pStyle w:val="Bezmezer"/>
            </w:pPr>
            <w:r w:rsidRPr="003317C4">
              <w:t>kovové časti – železný šrot (FE)</w:t>
            </w:r>
          </w:p>
        </w:tc>
      </w:tr>
    </w:tbl>
    <w:p w:rsidR="00250F72" w:rsidRDefault="00250F72" w:rsidP="006021C1">
      <w:pPr>
        <w:pStyle w:val="Bezmezer"/>
      </w:pPr>
    </w:p>
    <w:sectPr w:rsidR="00250F72" w:rsidSect="00FB70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enirLTPro-Heavy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3114E"/>
    <w:multiLevelType w:val="hybridMultilevel"/>
    <w:tmpl w:val="0FAEC1C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897113E"/>
    <w:multiLevelType w:val="hybridMultilevel"/>
    <w:tmpl w:val="7852791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B8D18C0"/>
    <w:multiLevelType w:val="hybridMultilevel"/>
    <w:tmpl w:val="6018D5C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A147A0"/>
    <w:multiLevelType w:val="hybridMultilevel"/>
    <w:tmpl w:val="3CAE2D6E"/>
    <w:lvl w:ilvl="0" w:tplc="DA847274">
      <w:numFmt w:val="bullet"/>
      <w:lvlText w:val="•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305361"/>
    <w:multiLevelType w:val="hybridMultilevel"/>
    <w:tmpl w:val="E7B21C6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6466FC"/>
    <w:multiLevelType w:val="hybridMultilevel"/>
    <w:tmpl w:val="4356A6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3A7E51"/>
    <w:multiLevelType w:val="hybridMultilevel"/>
    <w:tmpl w:val="5A9C6D6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C0E1CAB"/>
    <w:multiLevelType w:val="hybridMultilevel"/>
    <w:tmpl w:val="19B820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561D84"/>
    <w:multiLevelType w:val="hybridMultilevel"/>
    <w:tmpl w:val="EACA08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2B34C1"/>
    <w:multiLevelType w:val="hybridMultilevel"/>
    <w:tmpl w:val="0ABE832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086BF3"/>
    <w:multiLevelType w:val="hybridMultilevel"/>
    <w:tmpl w:val="833871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561839"/>
    <w:multiLevelType w:val="hybridMultilevel"/>
    <w:tmpl w:val="F4E6BF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DC3C53"/>
    <w:multiLevelType w:val="hybridMultilevel"/>
    <w:tmpl w:val="E0E8A0EA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F472187"/>
    <w:multiLevelType w:val="hybridMultilevel"/>
    <w:tmpl w:val="DB8AE18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07B4CA3"/>
    <w:multiLevelType w:val="hybridMultilevel"/>
    <w:tmpl w:val="9162FE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BF4292"/>
    <w:multiLevelType w:val="hybridMultilevel"/>
    <w:tmpl w:val="A66E356C"/>
    <w:lvl w:ilvl="0" w:tplc="590A3D08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2E96944"/>
    <w:multiLevelType w:val="hybridMultilevel"/>
    <w:tmpl w:val="399223B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5A7494"/>
    <w:multiLevelType w:val="hybridMultilevel"/>
    <w:tmpl w:val="26CCC1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3B625AF"/>
    <w:multiLevelType w:val="hybridMultilevel"/>
    <w:tmpl w:val="B1D4C4B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3856DC"/>
    <w:multiLevelType w:val="hybridMultilevel"/>
    <w:tmpl w:val="EE1A04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BD66DD4"/>
    <w:multiLevelType w:val="hybridMultilevel"/>
    <w:tmpl w:val="DD3E52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C59180B"/>
    <w:multiLevelType w:val="hybridMultilevel"/>
    <w:tmpl w:val="385CA50A"/>
    <w:lvl w:ilvl="0" w:tplc="0405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2">
    <w:nsid w:val="5D281508"/>
    <w:multiLevelType w:val="hybridMultilevel"/>
    <w:tmpl w:val="0096E87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10D3E23"/>
    <w:multiLevelType w:val="hybridMultilevel"/>
    <w:tmpl w:val="FB4062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14E7D2A"/>
    <w:multiLevelType w:val="hybridMultilevel"/>
    <w:tmpl w:val="271EF6C0"/>
    <w:lvl w:ilvl="0" w:tplc="590A3D08">
      <w:numFmt w:val="bullet"/>
      <w:lvlText w:val="•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74CD3446"/>
    <w:multiLevelType w:val="hybridMultilevel"/>
    <w:tmpl w:val="4106DAE4"/>
    <w:lvl w:ilvl="0" w:tplc="DA847274">
      <w:numFmt w:val="bullet"/>
      <w:lvlText w:val="•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8"/>
  </w:num>
  <w:num w:numId="3">
    <w:abstractNumId w:val="20"/>
  </w:num>
  <w:num w:numId="4">
    <w:abstractNumId w:val="5"/>
  </w:num>
  <w:num w:numId="5">
    <w:abstractNumId w:val="14"/>
  </w:num>
  <w:num w:numId="6">
    <w:abstractNumId w:val="1"/>
  </w:num>
  <w:num w:numId="7">
    <w:abstractNumId w:val="21"/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17"/>
  </w:num>
  <w:num w:numId="11">
    <w:abstractNumId w:val="15"/>
  </w:num>
  <w:num w:numId="12">
    <w:abstractNumId w:val="24"/>
  </w:num>
  <w:num w:numId="13">
    <w:abstractNumId w:val="18"/>
  </w:num>
  <w:num w:numId="14">
    <w:abstractNumId w:val="10"/>
  </w:num>
  <w:num w:numId="1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12"/>
  </w:num>
  <w:num w:numId="18">
    <w:abstractNumId w:val="16"/>
  </w:num>
  <w:num w:numId="19">
    <w:abstractNumId w:val="4"/>
  </w:num>
  <w:num w:numId="20">
    <w:abstractNumId w:val="7"/>
  </w:num>
  <w:num w:numId="21">
    <w:abstractNumId w:val="9"/>
  </w:num>
  <w:num w:numId="22">
    <w:abstractNumId w:val="19"/>
  </w:num>
  <w:num w:numId="23">
    <w:abstractNumId w:val="23"/>
  </w:num>
  <w:num w:numId="24">
    <w:abstractNumId w:val="3"/>
  </w:num>
  <w:num w:numId="25">
    <w:abstractNumId w:val="22"/>
  </w:num>
  <w:num w:numId="26">
    <w:abstractNumId w:val="2"/>
  </w:num>
  <w:num w:numId="27">
    <w:abstractNumId w:val="13"/>
  </w:num>
  <w:num w:numId="28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92B42"/>
    <w:rsid w:val="000410AE"/>
    <w:rsid w:val="000E0EA3"/>
    <w:rsid w:val="000F3E67"/>
    <w:rsid w:val="002425E0"/>
    <w:rsid w:val="00250F72"/>
    <w:rsid w:val="00292B42"/>
    <w:rsid w:val="002C2622"/>
    <w:rsid w:val="003317C4"/>
    <w:rsid w:val="00370EFB"/>
    <w:rsid w:val="003737E2"/>
    <w:rsid w:val="003C7924"/>
    <w:rsid w:val="003E23EB"/>
    <w:rsid w:val="00436E9E"/>
    <w:rsid w:val="0045144C"/>
    <w:rsid w:val="004773EA"/>
    <w:rsid w:val="00485056"/>
    <w:rsid w:val="00500C89"/>
    <w:rsid w:val="00580BF6"/>
    <w:rsid w:val="006021C1"/>
    <w:rsid w:val="00614CFC"/>
    <w:rsid w:val="006A5CF8"/>
    <w:rsid w:val="007C5CD1"/>
    <w:rsid w:val="008D6E83"/>
    <w:rsid w:val="009373CF"/>
    <w:rsid w:val="009C4B61"/>
    <w:rsid w:val="00A13F72"/>
    <w:rsid w:val="00A336C0"/>
    <w:rsid w:val="00A41E25"/>
    <w:rsid w:val="00A425CE"/>
    <w:rsid w:val="00A52D10"/>
    <w:rsid w:val="00A82CAD"/>
    <w:rsid w:val="00B70990"/>
    <w:rsid w:val="00B72AB1"/>
    <w:rsid w:val="00C74B3E"/>
    <w:rsid w:val="00C76646"/>
    <w:rsid w:val="00D31728"/>
    <w:rsid w:val="00D57ABC"/>
    <w:rsid w:val="00D860DC"/>
    <w:rsid w:val="00DE2FD6"/>
    <w:rsid w:val="00E3087F"/>
    <w:rsid w:val="00F76AAD"/>
    <w:rsid w:val="00FB4FB9"/>
    <w:rsid w:val="00FB70A1"/>
    <w:rsid w:val="00FE1A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B70A1"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292B42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B4F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4FB9"/>
    <w:rPr>
      <w:rFonts w:ascii="Tahoma" w:hAnsi="Tahoma" w:cs="Tahoma"/>
      <w:sz w:val="16"/>
      <w:szCs w:val="16"/>
    </w:rPr>
  </w:style>
  <w:style w:type="character" w:styleId="Siln">
    <w:name w:val="Strong"/>
    <w:basedOn w:val="Standardnpsmoodstavce"/>
    <w:uiPriority w:val="22"/>
    <w:qFormat/>
    <w:rsid w:val="00F76AAD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F76AAD"/>
    <w:rPr>
      <w:color w:val="0000FF"/>
      <w:u w:val="single"/>
    </w:rPr>
  </w:style>
  <w:style w:type="table" w:styleId="Mkatabulky">
    <w:name w:val="Table Grid"/>
    <w:basedOn w:val="Normlntabulka"/>
    <w:uiPriority w:val="59"/>
    <w:rsid w:val="000410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3C79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0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1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oleObject" Target="embeddings/oleObject2.bin"/><Relationship Id="rId18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oleObject" Target="embeddings/oleObject1.bin"/><Relationship Id="rId5" Type="http://schemas.openxmlformats.org/officeDocument/2006/relationships/image" Target="media/image1.jpeg"/><Relationship Id="rId15" Type="http://schemas.openxmlformats.org/officeDocument/2006/relationships/image" Target="media/image8.png"/><Relationship Id="rId10" Type="http://schemas.openxmlformats.org/officeDocument/2006/relationships/image" Target="media/image5.pn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hyperlink" Target="http://sousvide-recepty.cz/index.php/blog-informace/6-stupne-pri-sous-vide" TargetMode="External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8</Pages>
  <Words>1655</Words>
  <Characters>9766</Characters>
  <Application>Microsoft Office Word</Application>
  <DocSecurity>0</DocSecurity>
  <Lines>81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Sindy Schrehardt DTC</dc:creator>
  <cp:lastModifiedBy>Tomáš KÁBRT; Dynamic Trade Company s.r.o.</cp:lastModifiedBy>
  <cp:revision>5</cp:revision>
  <dcterms:created xsi:type="dcterms:W3CDTF">2017-01-06T11:20:00Z</dcterms:created>
  <dcterms:modified xsi:type="dcterms:W3CDTF">2017-01-06T11:44:00Z</dcterms:modified>
</cp:coreProperties>
</file>