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890F3" w14:textId="6A08D5CD" w:rsidR="00A9045A" w:rsidRDefault="004B6F60" w:rsidP="00A9045A">
      <w:pPr>
        <w:jc w:val="right"/>
      </w:pPr>
      <w:r>
        <w:rPr>
          <w:b/>
          <w:noProof/>
          <w:u w:val="single"/>
          <w:lang w:val="sk"/>
        </w:rPr>
        <w:drawing>
          <wp:anchor distT="0" distB="0" distL="114300" distR="114300" simplePos="0" relativeHeight="251661312" behindDoc="1" locked="0" layoutInCell="1" allowOverlap="1" wp14:anchorId="205C482A" wp14:editId="0F494469">
            <wp:simplePos x="0" y="0"/>
            <wp:positionH relativeFrom="column">
              <wp:posOffset>-23495</wp:posOffset>
            </wp:positionH>
            <wp:positionV relativeFrom="paragraph">
              <wp:posOffset>330200</wp:posOffset>
            </wp:positionV>
            <wp:extent cx="4850130" cy="982980"/>
            <wp:effectExtent l="0" t="0" r="0" b="0"/>
            <wp:wrapTight wrapText="bothSides">
              <wp:wrapPolygon edited="0">
                <wp:start x="10690" y="3349"/>
                <wp:lineTo x="848" y="7116"/>
                <wp:lineTo x="339" y="7116"/>
                <wp:lineTo x="339" y="14651"/>
                <wp:lineTo x="2291" y="17581"/>
                <wp:lineTo x="594" y="17581"/>
                <wp:lineTo x="679" y="18837"/>
                <wp:lineTo x="8823" y="19674"/>
                <wp:lineTo x="12047" y="19674"/>
                <wp:lineTo x="20107" y="18837"/>
                <wp:lineTo x="20277" y="17581"/>
                <wp:lineTo x="16289" y="17581"/>
                <wp:lineTo x="21040" y="15070"/>
                <wp:lineTo x="21379" y="13395"/>
                <wp:lineTo x="20192" y="10884"/>
                <wp:lineTo x="20870" y="7535"/>
                <wp:lineTo x="20361" y="7116"/>
                <wp:lineTo x="11029" y="3349"/>
                <wp:lineTo x="10690" y="3349"/>
              </wp:wrapPolygon>
            </wp:wrapTight>
            <wp:docPr id="6" name="Obrázek 6" descr="C:\Users\Sindy24\Desktop\proficar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ndy24\Desktop\proficare-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4DA952" w14:textId="77777777" w:rsidR="00A9045A" w:rsidRDefault="00A9045A" w:rsidP="00A9045A">
      <w:pPr>
        <w:jc w:val="right"/>
      </w:pPr>
      <w:r w:rsidRPr="00A9045A">
        <w:t xml:space="preserve"> </w:t>
      </w:r>
    </w:p>
    <w:p w14:paraId="57658FF8" w14:textId="77777777" w:rsidR="002E22FB" w:rsidRDefault="002E22FB" w:rsidP="002E22FB">
      <w:pPr>
        <w:spacing w:before="60" w:after="60" w:line="240" w:lineRule="auto"/>
        <w:jc w:val="both"/>
        <w:rPr>
          <w:rFonts w:ascii="Tahoma" w:eastAsia="Times New Roman" w:hAnsi="Tahoma" w:cs="Times New Roman"/>
          <w:sz w:val="24"/>
          <w:szCs w:val="24"/>
          <w:lang w:eastAsia="cs-CZ"/>
        </w:rPr>
      </w:pPr>
    </w:p>
    <w:p w14:paraId="6E510D8F" w14:textId="77777777" w:rsidR="00D938C5" w:rsidRDefault="00D938C5" w:rsidP="002E22FB">
      <w:pPr>
        <w:spacing w:before="60" w:after="60" w:line="240" w:lineRule="auto"/>
        <w:jc w:val="both"/>
        <w:rPr>
          <w:rFonts w:ascii="Tahoma" w:eastAsia="Times New Roman" w:hAnsi="Tahoma" w:cs="Times New Roman"/>
          <w:sz w:val="24"/>
          <w:szCs w:val="24"/>
          <w:lang w:eastAsia="cs-CZ"/>
        </w:rPr>
      </w:pPr>
    </w:p>
    <w:p w14:paraId="36821971" w14:textId="77777777" w:rsidR="00D938C5" w:rsidRDefault="00D938C5" w:rsidP="002E22FB">
      <w:pPr>
        <w:spacing w:before="60" w:after="60" w:line="240" w:lineRule="auto"/>
        <w:jc w:val="both"/>
        <w:rPr>
          <w:rFonts w:ascii="Tahoma" w:eastAsia="Times New Roman" w:hAnsi="Tahoma" w:cs="Times New Roman"/>
          <w:sz w:val="24"/>
          <w:szCs w:val="24"/>
          <w:lang w:eastAsia="cs-CZ"/>
        </w:rPr>
      </w:pPr>
    </w:p>
    <w:p w14:paraId="3816CC82" w14:textId="19D34447" w:rsidR="00D938C5" w:rsidRPr="002E22FB" w:rsidRDefault="00D938C5" w:rsidP="002E22FB">
      <w:pPr>
        <w:spacing w:before="60" w:after="60" w:line="240" w:lineRule="auto"/>
        <w:jc w:val="both"/>
        <w:rPr>
          <w:rFonts w:ascii="Tahoma" w:eastAsia="Times New Roman" w:hAnsi="Tahoma" w:cs="Times New Roman"/>
          <w:sz w:val="24"/>
          <w:szCs w:val="24"/>
          <w:lang w:eastAsia="cs-CZ"/>
        </w:rPr>
      </w:pPr>
    </w:p>
    <w:p w14:paraId="5DB06381" w14:textId="782EF62A" w:rsidR="002E22FB" w:rsidRDefault="002E22FB" w:rsidP="002E22FB">
      <w:pPr>
        <w:pStyle w:val="Styl2"/>
        <w:jc w:val="both"/>
        <w:rPr>
          <w:sz w:val="24"/>
        </w:rPr>
      </w:pPr>
      <w:r>
        <w:rPr>
          <w:sz w:val="24"/>
          <w:lang w:val="sk"/>
        </w:rPr>
        <w:t xml:space="preserve"> SK INŠTRUKCIE na </w:t>
      </w:r>
      <w:r w:rsidRPr="002E22FB">
        <w:rPr>
          <w:sz w:val="24"/>
          <w:lang w:val="sk"/>
        </w:rPr>
        <w:t>používanie</w:t>
      </w:r>
    </w:p>
    <w:p w14:paraId="52E62241" w14:textId="54104C4C" w:rsidR="002E22FB" w:rsidRPr="002E22FB" w:rsidRDefault="00FB2E9F" w:rsidP="002E22FB">
      <w:pPr>
        <w:jc w:val="both"/>
        <w:rPr>
          <w:rFonts w:ascii="Tahoma" w:hAnsi="Tahoma" w:cs="Tahoma"/>
          <w:b/>
          <w:i/>
          <w:iCs/>
          <w:caps/>
          <w:sz w:val="24"/>
        </w:rPr>
      </w:pPr>
      <w:r>
        <w:rPr>
          <w:b/>
          <w:i/>
          <w:iCs/>
          <w:caps/>
          <w:sz w:val="24"/>
          <w:lang w:val="sk"/>
        </w:rPr>
        <w:t xml:space="preserve">HT </w:t>
      </w:r>
      <w:r w:rsidR="00DF20C4">
        <w:rPr>
          <w:b/>
          <w:i/>
          <w:iCs/>
          <w:caps/>
          <w:sz w:val="24"/>
          <w:lang w:val="sk"/>
        </w:rPr>
        <w:t>3</w:t>
      </w:r>
      <w:r w:rsidR="00336E81">
        <w:rPr>
          <w:b/>
          <w:i/>
          <w:iCs/>
          <w:caps/>
          <w:sz w:val="24"/>
          <w:lang w:val="sk"/>
        </w:rPr>
        <w:t>073</w:t>
      </w:r>
    </w:p>
    <w:p w14:paraId="61BD0202" w14:textId="104BD5C8" w:rsidR="002E22FB" w:rsidRPr="002E22FB" w:rsidRDefault="003C6D34" w:rsidP="002E22FB">
      <w:pPr>
        <w:jc w:val="both"/>
        <w:rPr>
          <w:rStyle w:val="hps"/>
          <w:rFonts w:ascii="Tahoma" w:hAnsi="Tahoma" w:cs="Tahoma"/>
          <w:b/>
          <w:i/>
          <w:sz w:val="24"/>
        </w:rPr>
      </w:pPr>
      <w:r>
        <w:rPr>
          <w:b/>
          <w:i/>
          <w:noProof/>
          <w:sz w:val="24"/>
          <w:lang w:val="sk"/>
        </w:rPr>
        <w:drawing>
          <wp:anchor distT="0" distB="0" distL="114300" distR="114300" simplePos="0" relativeHeight="251662336" behindDoc="1" locked="0" layoutInCell="1" allowOverlap="1" wp14:anchorId="3590A231" wp14:editId="0A67CD85">
            <wp:simplePos x="0" y="0"/>
            <wp:positionH relativeFrom="column">
              <wp:posOffset>1822938</wp:posOffset>
            </wp:positionH>
            <wp:positionV relativeFrom="paragraph">
              <wp:posOffset>335671</wp:posOffset>
            </wp:positionV>
            <wp:extent cx="2139315" cy="2670810"/>
            <wp:effectExtent l="0" t="0" r="0" b="0"/>
            <wp:wrapTight wrapText="bothSides">
              <wp:wrapPolygon edited="0">
                <wp:start x="0" y="0"/>
                <wp:lineTo x="0" y="21466"/>
                <wp:lineTo x="21414" y="21466"/>
                <wp:lineTo x="21414" y="0"/>
                <wp:lineTo x="0" y="0"/>
              </wp:wrapPolygon>
            </wp:wrapTight>
            <wp:docPr id="10" name="Obrázek 10" descr="Obsah obrázku spotřebič, interiér, sušič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spotřebič, interiér, sušička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EF8">
        <w:rPr>
          <w:rStyle w:val="hps"/>
          <w:b/>
          <w:i/>
          <w:sz w:val="24"/>
          <w:lang w:val="sk"/>
        </w:rPr>
        <w:t xml:space="preserve">FÉN </w:t>
      </w:r>
    </w:p>
    <w:p w14:paraId="2B03043C" w14:textId="2B4B7BAA" w:rsidR="002E22FB" w:rsidRDefault="002E22FB" w:rsidP="002E22FB">
      <w:pPr>
        <w:jc w:val="both"/>
        <w:rPr>
          <w:rStyle w:val="hps"/>
          <w:b/>
          <w:i/>
          <w:sz w:val="24"/>
        </w:rPr>
      </w:pPr>
    </w:p>
    <w:p w14:paraId="2DC62ECA" w14:textId="0A03A850" w:rsidR="00A9045A" w:rsidRDefault="00A9045A" w:rsidP="00A9045A">
      <w:pPr>
        <w:jc w:val="right"/>
        <w:rPr>
          <w:b/>
          <w:bCs/>
          <w:sz w:val="28"/>
          <w:szCs w:val="28"/>
        </w:rPr>
      </w:pPr>
    </w:p>
    <w:p w14:paraId="26FDCFAE" w14:textId="77777777" w:rsidR="002E22FB" w:rsidRDefault="002E22FB" w:rsidP="00A9045A">
      <w:pPr>
        <w:jc w:val="right"/>
        <w:rPr>
          <w:b/>
          <w:bCs/>
          <w:sz w:val="28"/>
          <w:szCs w:val="28"/>
        </w:rPr>
      </w:pPr>
    </w:p>
    <w:p w14:paraId="721506F2" w14:textId="77777777" w:rsidR="002E22FB" w:rsidRPr="00A9045A" w:rsidRDefault="002E22FB" w:rsidP="00A9045A">
      <w:pPr>
        <w:jc w:val="right"/>
        <w:rPr>
          <w:b/>
          <w:bCs/>
          <w:sz w:val="28"/>
          <w:szCs w:val="28"/>
        </w:rPr>
      </w:pPr>
    </w:p>
    <w:p w14:paraId="2BB86FB8" w14:textId="6916BF21" w:rsidR="00A9045A" w:rsidRDefault="00A9045A" w:rsidP="00A9045A">
      <w:pPr>
        <w:jc w:val="right"/>
        <w:rPr>
          <w:b/>
          <w:bCs/>
          <w:sz w:val="28"/>
          <w:szCs w:val="28"/>
        </w:rPr>
      </w:pPr>
    </w:p>
    <w:p w14:paraId="28AF38B8" w14:textId="651FBB9D" w:rsidR="003C6D34" w:rsidRDefault="003C6D34" w:rsidP="00A9045A">
      <w:pPr>
        <w:jc w:val="right"/>
        <w:rPr>
          <w:b/>
          <w:bCs/>
          <w:sz w:val="28"/>
          <w:szCs w:val="28"/>
        </w:rPr>
      </w:pPr>
    </w:p>
    <w:p w14:paraId="0D6D6EE6" w14:textId="3A442082" w:rsidR="003C6D34" w:rsidRDefault="003C6D34" w:rsidP="00A9045A">
      <w:pPr>
        <w:jc w:val="right"/>
        <w:rPr>
          <w:b/>
          <w:bCs/>
          <w:sz w:val="28"/>
          <w:szCs w:val="28"/>
        </w:rPr>
      </w:pPr>
    </w:p>
    <w:p w14:paraId="629FE27B" w14:textId="77777777" w:rsidR="003C6D34" w:rsidRPr="00A9045A" w:rsidRDefault="003C6D34" w:rsidP="00A9045A">
      <w:pPr>
        <w:jc w:val="right"/>
        <w:rPr>
          <w:b/>
          <w:bCs/>
          <w:sz w:val="28"/>
          <w:szCs w:val="28"/>
        </w:rPr>
      </w:pPr>
    </w:p>
    <w:p w14:paraId="5DA2BEC8" w14:textId="77777777" w:rsidR="00AF2ECD" w:rsidRPr="00AF2ECD" w:rsidRDefault="00AF2ECD" w:rsidP="00A76978">
      <w:pPr>
        <w:rPr>
          <w:b/>
          <w:u w:val="single"/>
        </w:rPr>
      </w:pPr>
      <w:r w:rsidRPr="00AF2ECD">
        <w:rPr>
          <w:b/>
          <w:u w:val="single"/>
          <w:lang w:val="sk"/>
        </w:rPr>
        <w:t>OZNÁMENIE</w:t>
      </w:r>
    </w:p>
    <w:p w14:paraId="477DEFCC" w14:textId="77777777" w:rsidR="00A76978" w:rsidRDefault="00A76978" w:rsidP="00A76978">
      <w:r>
        <w:rPr>
          <w:lang w:val="sk"/>
        </w:rPr>
        <w:t>Skôr ako zariadenie začnete používať, pozorne si prečítajte návod na použitie.</w:t>
      </w:r>
    </w:p>
    <w:p w14:paraId="45654997" w14:textId="77777777" w:rsidR="00A76978" w:rsidRDefault="00A76978" w:rsidP="00A76978">
      <w:r>
        <w:rPr>
          <w:noProof/>
          <w:lang w:val="sk" w:eastAsia="cs-CZ"/>
        </w:rPr>
        <w:drawing>
          <wp:anchor distT="0" distB="0" distL="114300" distR="114300" simplePos="0" relativeHeight="251658240" behindDoc="0" locked="0" layoutInCell="1" allowOverlap="1" wp14:anchorId="4A7E6000" wp14:editId="6D35CDC4">
            <wp:simplePos x="0" y="0"/>
            <wp:positionH relativeFrom="column">
              <wp:posOffset>14605</wp:posOffset>
            </wp:positionH>
            <wp:positionV relativeFrom="paragraph">
              <wp:posOffset>66040</wp:posOffset>
            </wp:positionV>
            <wp:extent cx="1809750" cy="796925"/>
            <wp:effectExtent l="0" t="0" r="0" b="317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C4EF95" w14:textId="77777777" w:rsidR="00A76978" w:rsidRDefault="00A76978" w:rsidP="00A76978"/>
    <w:p w14:paraId="73281D23" w14:textId="77777777" w:rsidR="00A76978" w:rsidRDefault="00A76978" w:rsidP="00A76978"/>
    <w:p w14:paraId="64F2CB23" w14:textId="77777777" w:rsidR="00A76978" w:rsidRPr="00C9015F" w:rsidRDefault="00A76978" w:rsidP="00A76978">
      <w:pPr>
        <w:rPr>
          <w:u w:val="single"/>
        </w:rPr>
      </w:pPr>
      <w:r w:rsidRPr="00C9015F">
        <w:rPr>
          <w:u w:val="single"/>
          <w:lang w:val="sk"/>
        </w:rPr>
        <w:t>ZDROJ NAPÄTIA</w:t>
      </w:r>
    </w:p>
    <w:p w14:paraId="5167EEA2" w14:textId="77777777" w:rsidR="00A76978" w:rsidRDefault="00A76978" w:rsidP="00AF2ECD">
      <w:pPr>
        <w:pStyle w:val="Bezmezer"/>
      </w:pPr>
      <w:r>
        <w:rPr>
          <w:lang w:val="sk"/>
        </w:rPr>
        <w:t>• Táto jednotka by mala byť pripojená k zdroju striedavého napätia 220-240 V~, 50 Hz.</w:t>
      </w:r>
    </w:p>
    <w:p w14:paraId="1B3A8C6E" w14:textId="7F09A36F" w:rsidR="00AF2ECD" w:rsidRDefault="00A76978" w:rsidP="009D4701">
      <w:pPr>
        <w:pStyle w:val="Bezmezer"/>
      </w:pPr>
      <w:r>
        <w:rPr>
          <w:lang w:val="sk"/>
        </w:rPr>
        <w:t>• Keď je hlavný vypínač v polohe vypnuté, zariadenie ešte nie je úplne odpojené od zdroja napájania, kým nie je odpojený sieťový napájací kábel.</w:t>
      </w:r>
    </w:p>
    <w:p w14:paraId="2FCFD57B" w14:textId="533DA8C6" w:rsidR="007D27F9" w:rsidRDefault="007D27F9" w:rsidP="009D4701">
      <w:pPr>
        <w:pStyle w:val="Bezmezer"/>
      </w:pPr>
    </w:p>
    <w:p w14:paraId="01A0722F" w14:textId="77777777" w:rsidR="007D27F9" w:rsidRPr="007D27F9" w:rsidRDefault="007D27F9" w:rsidP="007D27F9">
      <w:pPr>
        <w:autoSpaceDE w:val="0"/>
        <w:autoSpaceDN w:val="0"/>
        <w:adjustRightInd w:val="0"/>
        <w:spacing w:after="0" w:line="240" w:lineRule="auto"/>
      </w:pPr>
      <w:r w:rsidRPr="007D27F9">
        <w:rPr>
          <w:lang w:val="sk"/>
        </w:rPr>
        <w:t>Tento spotrebič môžu používať deti vo veku 8 rokov a staršie a osoby so zníženými fyzickými, zmyslovými alebo mentálnymi schopnosťami alebo s nedostatkom skúseností a znalostí za predpokladu, že sú pod dohľadom alebo boli poučené o bezpečnom používaní spotrebiča a pochopení potenciálnych nebezpečenstiev. Deti sa nesmú hrať so spotrebičmi. Čistenie a údržbu užívateľom nesmú vykonávať deti, pokiaľ nie sú staršie ako 8 rokov pod dohľadom. Spotrebič a jeho zásoby uchovávajte mimo dosahu detí mladších ako 8 rokov.</w:t>
      </w:r>
    </w:p>
    <w:p w14:paraId="7F808CA4" w14:textId="77777777" w:rsidR="007D27F9" w:rsidRDefault="007D27F9" w:rsidP="009D4701">
      <w:pPr>
        <w:pStyle w:val="Bezmezer"/>
      </w:pPr>
    </w:p>
    <w:p w14:paraId="302A07B1" w14:textId="77777777" w:rsidR="009D4701" w:rsidRPr="009D4701" w:rsidRDefault="009D4701" w:rsidP="009D4701">
      <w:pPr>
        <w:pStyle w:val="Bezmezer"/>
      </w:pPr>
    </w:p>
    <w:p w14:paraId="5775DFD3" w14:textId="77777777" w:rsidR="00AF2ECD" w:rsidRDefault="00AF2ECD" w:rsidP="00AF2ECD">
      <w:pPr>
        <w:rPr>
          <w:b/>
          <w:u w:val="single"/>
        </w:rPr>
      </w:pPr>
      <w:r>
        <w:rPr>
          <w:b/>
          <w:u w:val="single"/>
          <w:lang w:val="sk"/>
        </w:rPr>
        <w:t>MANIPULÁCIA A ÚDRŽBA ZARIADENIA</w:t>
      </w:r>
    </w:p>
    <w:p w14:paraId="60188947" w14:textId="77777777" w:rsidR="00A76978" w:rsidRPr="00AF2ECD" w:rsidRDefault="00A76978" w:rsidP="00AF2ECD">
      <w:pPr>
        <w:rPr>
          <w:b/>
          <w:u w:val="single"/>
        </w:rPr>
      </w:pPr>
      <w:r w:rsidRPr="00AF2ECD">
        <w:rPr>
          <w:lang w:val="sk"/>
        </w:rPr>
        <w:t>Pred použitím elektrického spotrebiča je potrebné vždy dodržiavať nasledujúce základné bezpečnostné opatrenia:</w:t>
      </w:r>
    </w:p>
    <w:p w14:paraId="28574AA7" w14:textId="77777777" w:rsidR="00A76978" w:rsidRPr="00AF2ECD" w:rsidRDefault="00A76978" w:rsidP="00AF2ECD">
      <w:pPr>
        <w:pStyle w:val="Bezmezer"/>
      </w:pPr>
      <w:r w:rsidRPr="00AF2ECD">
        <w:rPr>
          <w:lang w:val="sk"/>
        </w:rPr>
        <w:t>1. Prečítajte si všetky pokyny.</w:t>
      </w:r>
    </w:p>
    <w:p w14:paraId="37D7A4B0" w14:textId="77777777" w:rsidR="00A76978" w:rsidRPr="00AF2ECD" w:rsidRDefault="00A76978" w:rsidP="00AF2ECD">
      <w:pPr>
        <w:pStyle w:val="Bezmezer"/>
      </w:pPr>
      <w:r w:rsidRPr="00AF2ECD">
        <w:rPr>
          <w:lang w:val="sk"/>
        </w:rPr>
        <w:lastRenderedPageBreak/>
        <w:t>2. Pred použitím skontrolujte, či sieťové napätie súhlasí s hodnotami uvedenými na hodnotovom štítku.</w:t>
      </w:r>
    </w:p>
    <w:p w14:paraId="66D5BA5E" w14:textId="77777777" w:rsidR="00A76978" w:rsidRPr="00AF2ECD" w:rsidRDefault="00A76978" w:rsidP="00AF2ECD">
      <w:pPr>
        <w:pStyle w:val="Bezmezer"/>
      </w:pPr>
      <w:r w:rsidRPr="00AF2ECD">
        <w:rPr>
          <w:lang w:val="sk"/>
        </w:rPr>
        <w:t>3. Nepoužívajte zariadenie s poškodenou zástrčkou alebo káblom, alebo inou poruchou, alebo po páde zariadenia. Vrátiť zariadenie výrobcovi alebo autorizovanému technikovi na kontrolu, opravu alebo</w:t>
      </w:r>
    </w:p>
    <w:p w14:paraId="305B9E76" w14:textId="77777777" w:rsidR="00A76978" w:rsidRPr="00AF2ECD" w:rsidRDefault="00A76978" w:rsidP="00AF2ECD">
      <w:pPr>
        <w:pStyle w:val="Bezmezer"/>
      </w:pPr>
      <w:r w:rsidRPr="00AF2ECD">
        <w:rPr>
          <w:lang w:val="sk"/>
        </w:rPr>
        <w:t>elektrické alebo mechanické spracovanie.</w:t>
      </w:r>
    </w:p>
    <w:p w14:paraId="45DAE770" w14:textId="77777777" w:rsidR="00A76978" w:rsidRPr="00AF2ECD" w:rsidRDefault="00A76978" w:rsidP="00AF2ECD">
      <w:pPr>
        <w:pStyle w:val="Bezmezer"/>
      </w:pPr>
      <w:r w:rsidRPr="00AF2ECD">
        <w:rPr>
          <w:lang w:val="sk"/>
        </w:rPr>
        <w:t>4. Aby ste predišli úrazu elektrickým prúdom, neumiestňujte kábel, zástrčku alebo spotrebič do vody alebo inej tekutiny.</w:t>
      </w:r>
    </w:p>
    <w:p w14:paraId="79ED93F8" w14:textId="77777777" w:rsidR="00A76978" w:rsidRPr="00AF2ECD" w:rsidRDefault="00A76978" w:rsidP="00AF2ECD">
      <w:pPr>
        <w:pStyle w:val="Bezmezer"/>
      </w:pPr>
      <w:r w:rsidRPr="00AF2ECD">
        <w:rPr>
          <w:lang w:val="sk"/>
        </w:rPr>
        <w:t>5. Keď sa zariadenie nepoužíva, pred jeho nasadením, vybratím častí alebo čistením vyberte zariadenie zo sieťovej zásuvky.</w:t>
      </w:r>
    </w:p>
    <w:p w14:paraId="2A527A98" w14:textId="77777777" w:rsidR="00A76978" w:rsidRPr="00AF2ECD" w:rsidRDefault="00A76978" w:rsidP="00AF2ECD">
      <w:pPr>
        <w:pStyle w:val="Bezmezer"/>
      </w:pPr>
      <w:r w:rsidRPr="00AF2ECD">
        <w:rPr>
          <w:lang w:val="sk"/>
        </w:rPr>
        <w:t>6. Nenechávajte kábel visieť nad okrajom stola alebo na horúcom povrchu.</w:t>
      </w:r>
    </w:p>
    <w:p w14:paraId="3935E978" w14:textId="77777777" w:rsidR="00A76978" w:rsidRPr="00AF2ECD" w:rsidRDefault="00A76978" w:rsidP="00AF2ECD">
      <w:pPr>
        <w:pStyle w:val="Bezmezer"/>
      </w:pPr>
      <w:r w:rsidRPr="00AF2ECD">
        <w:rPr>
          <w:lang w:val="sk"/>
        </w:rPr>
        <w:t>7. Používanie príslušenstva, ktoré výrobca pomôcky neodporúča, môže spôsobiť zranenie alebo poškodenie pomôcky.</w:t>
      </w:r>
    </w:p>
    <w:p w14:paraId="644A68AC" w14:textId="77777777" w:rsidR="00A76978" w:rsidRPr="00AF2ECD" w:rsidRDefault="00A76978" w:rsidP="00AF2ECD">
      <w:pPr>
        <w:pStyle w:val="Bezmezer"/>
      </w:pPr>
      <w:r w:rsidRPr="00AF2ECD">
        <w:rPr>
          <w:lang w:val="sk"/>
        </w:rPr>
        <w:t>8. Prísny dohľad je potrebný, ak sa zariadenie používa v blízkosti detí alebo chorých osôb.</w:t>
      </w:r>
    </w:p>
    <w:p w14:paraId="159E84A6" w14:textId="77777777" w:rsidR="00A76978" w:rsidRPr="00AF2ECD" w:rsidRDefault="00A76978" w:rsidP="00AF2ECD">
      <w:pPr>
        <w:pStyle w:val="Bezmezer"/>
      </w:pPr>
      <w:r w:rsidRPr="00AF2ECD">
        <w:rPr>
          <w:lang w:val="sk"/>
        </w:rPr>
        <w:t>9. Neumiestňujte do blízkosti plynového alebo elektrického horáka alebo horúceho sporáka.</w:t>
      </w:r>
    </w:p>
    <w:p w14:paraId="7D5398F0" w14:textId="77777777" w:rsidR="00A76978" w:rsidRPr="00AF2ECD" w:rsidRDefault="00A76978" w:rsidP="00AF2ECD">
      <w:pPr>
        <w:pStyle w:val="Bezmezer"/>
      </w:pPr>
      <w:r w:rsidRPr="00AF2ECD">
        <w:rPr>
          <w:lang w:val="sk"/>
        </w:rPr>
        <w:t>10. Počas prevádzky sa nedotýkajte žiadnych pohyblivých častí.</w:t>
      </w:r>
    </w:p>
    <w:p w14:paraId="0B1F17B7" w14:textId="77777777" w:rsidR="00A76978" w:rsidRPr="00AF2ECD" w:rsidRDefault="00A76978" w:rsidP="00AF2ECD">
      <w:pPr>
        <w:pStyle w:val="Bezmezer"/>
      </w:pPr>
      <w:r w:rsidRPr="00AF2ECD">
        <w:rPr>
          <w:lang w:val="sk"/>
        </w:rPr>
        <w:t>11. Nezakrývajte zariadenie handričkou alebo iným materiálom, teplo musí prúdiť voľne. Kryt môže spôsobiť požiar, takže nenechávajte kontakt s horľavými materiálmi.</w:t>
      </w:r>
    </w:p>
    <w:p w14:paraId="42DD89F1" w14:textId="77777777" w:rsidR="00A76978" w:rsidRPr="00AF2ECD" w:rsidRDefault="00A76978" w:rsidP="00AF2ECD">
      <w:pPr>
        <w:pStyle w:val="Bezmezer"/>
      </w:pPr>
      <w:r w:rsidRPr="00AF2ECD">
        <w:rPr>
          <w:lang w:val="sk"/>
        </w:rPr>
        <w:t>12. Vždy najskôr pripojte kábel k zariadeniu, potom kábel do zásuvky. Ak ho chcete vypnúť, prepnite ho do polohy OFF a potom vyberte kábel zo zásuvky.</w:t>
      </w:r>
    </w:p>
    <w:p w14:paraId="4801C0CF" w14:textId="77777777" w:rsidR="00A76978" w:rsidRPr="00AF2ECD" w:rsidRDefault="00A76978" w:rsidP="00AF2ECD">
      <w:pPr>
        <w:pStyle w:val="Bezmezer"/>
      </w:pPr>
      <w:r w:rsidRPr="00AF2ECD">
        <w:rPr>
          <w:lang w:val="sk"/>
        </w:rPr>
        <w:t>13. Nepoužívajte pomôcku na iné účely ako tie, na ktoré je určená.</w:t>
      </w:r>
    </w:p>
    <w:p w14:paraId="064EB260" w14:textId="77777777" w:rsidR="00A76978" w:rsidRPr="00AF2ECD" w:rsidRDefault="00A76978" w:rsidP="00AF2ECD">
      <w:pPr>
        <w:pStyle w:val="Bezmezer"/>
      </w:pPr>
      <w:r w:rsidRPr="00AF2ECD">
        <w:rPr>
          <w:lang w:val="sk"/>
        </w:rPr>
        <w:t>14. Nepoužívajte vonku.</w:t>
      </w:r>
    </w:p>
    <w:p w14:paraId="141DB2F1" w14:textId="77777777" w:rsidR="00A76978" w:rsidRPr="00AF2ECD" w:rsidRDefault="00A76978" w:rsidP="00AF2ECD">
      <w:pPr>
        <w:pStyle w:val="Bezmezer"/>
      </w:pPr>
      <w:r w:rsidRPr="00AF2ECD">
        <w:rPr>
          <w:lang w:val="sk"/>
        </w:rPr>
        <w:t>15. Dodržujte tieto pokyny na mieste.</w:t>
      </w:r>
    </w:p>
    <w:p w14:paraId="52668584" w14:textId="77777777" w:rsidR="00A76978" w:rsidRDefault="00A76978" w:rsidP="00A76978">
      <w:pPr>
        <w:pStyle w:val="Bezmezer"/>
      </w:pPr>
    </w:p>
    <w:p w14:paraId="421CFB1C" w14:textId="77777777" w:rsidR="00A76978" w:rsidRPr="00A76978" w:rsidRDefault="00A76978" w:rsidP="00A7697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76978">
        <w:rPr>
          <w:b/>
          <w:bCs/>
          <w:sz w:val="24"/>
          <w:szCs w:val="24"/>
          <w:lang w:val="sk"/>
        </w:rPr>
        <w:t>TECHNICKÉ ŠPECIFIKÁCIE</w:t>
      </w:r>
    </w:p>
    <w:tbl>
      <w:tblPr>
        <w:tblStyle w:val="Stednstnovn2zvraznn1"/>
        <w:tblW w:w="0" w:type="auto"/>
        <w:tblLook w:val="0000" w:firstRow="0" w:lastRow="0" w:firstColumn="0" w:lastColumn="0" w:noHBand="0" w:noVBand="0"/>
      </w:tblPr>
      <w:tblGrid>
        <w:gridCol w:w="3794"/>
      </w:tblGrid>
      <w:tr w:rsidR="0037309E" w14:paraId="0ACBF721" w14:textId="77777777" w:rsidTr="000023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4" w:type="dxa"/>
          </w:tcPr>
          <w:p w14:paraId="6CDA390F" w14:textId="746D967E" w:rsidR="0037309E" w:rsidRDefault="004F50A8" w:rsidP="0037309E">
            <w:pPr>
              <w:pStyle w:val="Bezmezer"/>
              <w:ind w:left="82"/>
            </w:pPr>
            <w:r>
              <w:rPr>
                <w:lang w:val="sk"/>
              </w:rPr>
              <w:t>Model: HT 30</w:t>
            </w:r>
            <w:r w:rsidR="007E19DC">
              <w:rPr>
                <w:lang w:val="sk"/>
              </w:rPr>
              <w:t>73</w:t>
            </w:r>
          </w:p>
        </w:tc>
      </w:tr>
      <w:tr w:rsidR="0037309E" w14:paraId="66439563" w14:textId="77777777" w:rsidTr="000023DA">
        <w:trPr>
          <w:trHeight w:val="3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4" w:type="dxa"/>
          </w:tcPr>
          <w:p w14:paraId="4DD45812" w14:textId="2328D780" w:rsidR="0037309E" w:rsidRDefault="0037309E" w:rsidP="0037309E">
            <w:pPr>
              <w:pStyle w:val="Bezmezer"/>
              <w:ind w:left="82"/>
            </w:pPr>
            <w:r w:rsidRPr="00A76978">
              <w:rPr>
                <w:lang w:val="sk"/>
              </w:rPr>
              <w:t>Napájanie: 220-240 V~, 50</w:t>
            </w:r>
            <w:r w:rsidR="001F4F63">
              <w:rPr>
                <w:lang w:val="sk"/>
              </w:rPr>
              <w:t>/</w:t>
            </w:r>
            <w:r w:rsidR="000023DA">
              <w:rPr>
                <w:lang w:val="sk"/>
              </w:rPr>
              <w:t>60</w:t>
            </w:r>
            <w:r w:rsidRPr="00A76978">
              <w:rPr>
                <w:lang w:val="sk"/>
              </w:rPr>
              <w:t xml:space="preserve"> Hz</w:t>
            </w:r>
          </w:p>
        </w:tc>
      </w:tr>
      <w:tr w:rsidR="0037309E" w14:paraId="6B61FF36" w14:textId="77777777" w:rsidTr="000023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4" w:type="dxa"/>
          </w:tcPr>
          <w:p w14:paraId="49C6D18E" w14:textId="2FE36E06" w:rsidR="0037309E" w:rsidRPr="00A76978" w:rsidRDefault="00915448" w:rsidP="0037309E">
            <w:pPr>
              <w:pStyle w:val="Bezmezer"/>
              <w:ind w:left="82"/>
            </w:pPr>
            <w:r>
              <w:rPr>
                <w:lang w:val="sk"/>
              </w:rPr>
              <w:t>Spotreba energie: 1</w:t>
            </w:r>
            <w:r w:rsidR="007E19DC">
              <w:rPr>
                <w:lang w:val="sk"/>
              </w:rPr>
              <w:t>4</w:t>
            </w:r>
            <w:r w:rsidR="0037309E">
              <w:rPr>
                <w:lang w:val="sk"/>
              </w:rPr>
              <w:t xml:space="preserve"> 00 W </w:t>
            </w:r>
            <w:r w:rsidR="004F50A8">
              <w:rPr>
                <w:lang w:val="sk"/>
              </w:rPr>
              <w:t xml:space="preserve">- </w:t>
            </w:r>
            <w:r w:rsidR="007E19DC">
              <w:rPr>
                <w:lang w:val="sk"/>
              </w:rPr>
              <w:t>16</w:t>
            </w:r>
            <w:r w:rsidR="004F50A8">
              <w:rPr>
                <w:lang w:val="sk"/>
              </w:rPr>
              <w:t>00</w:t>
            </w:r>
            <w:r w:rsidR="002E22FB">
              <w:rPr>
                <w:lang w:val="sk"/>
              </w:rPr>
              <w:t>W</w:t>
            </w:r>
          </w:p>
        </w:tc>
      </w:tr>
      <w:tr w:rsidR="0037309E" w14:paraId="7CF561B9" w14:textId="77777777" w:rsidTr="000023DA">
        <w:trPr>
          <w:trHeight w:val="3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4" w:type="dxa"/>
          </w:tcPr>
          <w:p w14:paraId="2988B786" w14:textId="77777777" w:rsidR="0037309E" w:rsidRDefault="0037309E" w:rsidP="0037309E">
            <w:pPr>
              <w:pStyle w:val="Bezmezer"/>
              <w:ind w:left="82"/>
            </w:pPr>
            <w:r w:rsidRPr="00A76978">
              <w:rPr>
                <w:lang w:val="sk"/>
              </w:rPr>
              <w:t>Trieda ochrany: II</w:t>
            </w:r>
          </w:p>
        </w:tc>
      </w:tr>
      <w:tr w:rsidR="0037309E" w14:paraId="5F0C5DED" w14:textId="77777777" w:rsidTr="000023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4" w:type="dxa"/>
          </w:tcPr>
          <w:p w14:paraId="6CB2F270" w14:textId="0AAA6E24" w:rsidR="0037309E" w:rsidRPr="00A76978" w:rsidRDefault="004F50A8" w:rsidP="0037309E">
            <w:pPr>
              <w:pStyle w:val="Bezmezer"/>
              <w:ind w:left="82"/>
            </w:pPr>
            <w:r>
              <w:rPr>
                <w:lang w:val="sk"/>
              </w:rPr>
              <w:t xml:space="preserve">Čistá hmotnosť: </w:t>
            </w:r>
            <w:r w:rsidR="007E19DC">
              <w:rPr>
                <w:lang w:val="sk"/>
              </w:rPr>
              <w:t>cca 0,4</w:t>
            </w:r>
            <w:r w:rsidR="00915448">
              <w:rPr>
                <w:lang w:val="sk"/>
              </w:rPr>
              <w:t>5</w:t>
            </w:r>
            <w:r w:rsidR="0037309E" w:rsidRPr="00A76978">
              <w:rPr>
                <w:lang w:val="sk"/>
              </w:rPr>
              <w:t xml:space="preserve"> kg</w:t>
            </w:r>
          </w:p>
          <w:p w14:paraId="280B92D3" w14:textId="77777777" w:rsidR="0037309E" w:rsidRPr="00A76978" w:rsidRDefault="0037309E" w:rsidP="0037309E">
            <w:pPr>
              <w:pStyle w:val="Bezmezer"/>
              <w:ind w:left="82"/>
            </w:pPr>
          </w:p>
        </w:tc>
      </w:tr>
    </w:tbl>
    <w:p w14:paraId="787C2C8E" w14:textId="77777777" w:rsidR="00AF2ECD" w:rsidRDefault="00AF2ECD" w:rsidP="00AF2ECD">
      <w:pPr>
        <w:pStyle w:val="Bezmezer"/>
        <w:rPr>
          <w:u w:val="single"/>
        </w:rPr>
      </w:pPr>
    </w:p>
    <w:p w14:paraId="4EC62D29" w14:textId="77777777" w:rsidR="00F057D4" w:rsidRPr="00AF2ECD" w:rsidRDefault="00F057D4" w:rsidP="00AF2ECD">
      <w:pPr>
        <w:pStyle w:val="Bezmezer"/>
        <w:rPr>
          <w:u w:val="single"/>
        </w:rPr>
      </w:pPr>
      <w:r w:rsidRPr="00AF2ECD">
        <w:rPr>
          <w:u w:val="single"/>
          <w:lang w:val="sk"/>
        </w:rPr>
        <w:t>Uvedenie</w:t>
      </w:r>
    </w:p>
    <w:p w14:paraId="23BF5530" w14:textId="77777777" w:rsidR="00F057D4" w:rsidRPr="00F057D4" w:rsidRDefault="00F057D4" w:rsidP="00AF2ECD">
      <w:pPr>
        <w:pStyle w:val="Bezmezer"/>
      </w:pPr>
      <w:r w:rsidRPr="00F057D4">
        <w:rPr>
          <w:lang w:val="sk"/>
        </w:rPr>
        <w:t>1. Úplne rozložte napájací kábel.</w:t>
      </w:r>
    </w:p>
    <w:p w14:paraId="7E33DD5D" w14:textId="77777777" w:rsidR="00F057D4" w:rsidRPr="00F057D4" w:rsidRDefault="00F057D4" w:rsidP="00AF2ECD">
      <w:pPr>
        <w:pStyle w:val="Bezmezer"/>
      </w:pPr>
      <w:r w:rsidRPr="00F057D4">
        <w:rPr>
          <w:lang w:val="sk"/>
        </w:rPr>
        <w:t>2. Uistite sa, že napätie je identické s menovkou.</w:t>
      </w:r>
    </w:p>
    <w:p w14:paraId="26C02B34" w14:textId="77777777" w:rsidR="00F057D4" w:rsidRPr="00F057D4" w:rsidRDefault="00F057D4" w:rsidP="00AF2ECD">
      <w:pPr>
        <w:pStyle w:val="Bezmezer"/>
      </w:pPr>
      <w:r w:rsidRPr="00F057D4">
        <w:rPr>
          <w:lang w:val="sk"/>
        </w:rPr>
        <w:t>3. Zasuňte zástrčku do správne nainštalovanej</w:t>
      </w:r>
      <w:r w:rsidR="00AF2ECD" w:rsidRPr="00AF2ECD">
        <w:rPr>
          <w:lang w:val="sk"/>
        </w:rPr>
        <w:t xml:space="preserve"> zásuvky </w:t>
      </w:r>
      <w:r w:rsidR="00AF2ECD">
        <w:rPr>
          <w:lang w:val="sk"/>
        </w:rPr>
        <w:t xml:space="preserve">/ </w:t>
      </w:r>
      <w:r w:rsidR="00D45805">
        <w:rPr>
          <w:lang w:val="sk"/>
        </w:rPr>
        <w:t>230 V ~, 50 Hz.</w:t>
      </w:r>
    </w:p>
    <w:p w14:paraId="35462B74" w14:textId="77777777" w:rsidR="00F057D4" w:rsidRDefault="00F057D4" w:rsidP="00AF2ECD">
      <w:pPr>
        <w:pStyle w:val="Bezmezer"/>
      </w:pPr>
      <w:r w:rsidRPr="00F057D4">
        <w:rPr>
          <w:lang w:val="sk"/>
        </w:rPr>
        <w:t>4. Prepnite spínač na ruke</w:t>
      </w:r>
      <w:r w:rsidR="00AF2ECD">
        <w:rPr>
          <w:lang w:val="sk"/>
        </w:rPr>
        <w:t>mačiatka na požadovanú úroveň fénovania</w:t>
      </w:r>
      <w:r w:rsidRPr="00F057D4">
        <w:rPr>
          <w:lang w:val="sk"/>
        </w:rPr>
        <w:t>:</w:t>
      </w:r>
    </w:p>
    <w:p w14:paraId="5FFDD881" w14:textId="77777777" w:rsidR="00EE1431" w:rsidRDefault="00EE1431" w:rsidP="00AF2ECD">
      <w:pPr>
        <w:pStyle w:val="Bezmezer"/>
      </w:pPr>
    </w:p>
    <w:p w14:paraId="2867C520" w14:textId="77777777" w:rsidR="00EE1431" w:rsidRDefault="00EE1431" w:rsidP="00AF2ECD">
      <w:pPr>
        <w:pStyle w:val="Bezmezer"/>
      </w:pPr>
      <w:r w:rsidRPr="000F1C65">
        <w:rPr>
          <w:u w:val="single"/>
          <w:lang w:val="sk"/>
        </w:rPr>
        <w:t>Použiť</w:t>
      </w:r>
    </w:p>
    <w:p w14:paraId="649B6376" w14:textId="36C9D76A" w:rsidR="00EE1431" w:rsidRDefault="00EE1431" w:rsidP="005D6069">
      <w:pPr>
        <w:pStyle w:val="Bezmezer"/>
      </w:pPr>
      <w:r>
        <w:rPr>
          <w:lang w:val="sk"/>
        </w:rPr>
        <w:t xml:space="preserve">Na rukoväti vyberte tlačidlo úrovne: Úroveň 0: </w:t>
      </w:r>
      <w:r>
        <w:rPr>
          <w:lang w:val="sk"/>
        </w:rPr>
        <w:br/>
        <w:t xml:space="preserve">vypnutá  Úroveň I: fúkanie svetla a </w:t>
      </w:r>
      <w:r w:rsidR="005D6069">
        <w:rPr>
          <w:lang w:val="sk"/>
        </w:rPr>
        <w:t xml:space="preserve"> nízka teplotaÚroveň </w:t>
      </w:r>
      <w:r w:rsidR="00241A8E">
        <w:rPr>
          <w:lang w:val="sk"/>
        </w:rPr>
        <w:t>II</w:t>
      </w:r>
      <w:r>
        <w:rPr>
          <w:lang w:val="sk"/>
        </w:rPr>
        <w:t xml:space="preserve">: stredné fúkanie a stredná teplota </w:t>
      </w:r>
      <w:r w:rsidR="005D6069">
        <w:rPr>
          <w:lang w:val="sk"/>
        </w:rPr>
        <w:br/>
        <w:t xml:space="preserve">Úroveň III: silné fúkanie a vysoká teplota </w:t>
      </w:r>
    </w:p>
    <w:p w14:paraId="384395A9" w14:textId="77777777" w:rsidR="00EE1431" w:rsidRPr="000F1C65" w:rsidRDefault="00EE1431" w:rsidP="00EE1431">
      <w:pPr>
        <w:pStyle w:val="Bezmezer"/>
        <w:rPr>
          <w:rFonts w:cstheme="minorHAnsi"/>
          <w:u w:val="single"/>
        </w:rPr>
      </w:pPr>
      <w:r w:rsidRPr="000F1C65">
        <w:rPr>
          <w:u w:val="single"/>
          <w:lang w:val="sk"/>
        </w:rPr>
        <w:t>CHLADNÝ</w:t>
      </w:r>
    </w:p>
    <w:p w14:paraId="13D14E89" w14:textId="77777777" w:rsidR="00EE1431" w:rsidRDefault="00EE1431" w:rsidP="00EE1431">
      <w:pPr>
        <w:autoSpaceDE w:val="0"/>
        <w:autoSpaceDN w:val="0"/>
        <w:adjustRightInd w:val="0"/>
        <w:spacing w:after="0" w:line="240" w:lineRule="auto"/>
      </w:pPr>
      <w:r>
        <w:rPr>
          <w:lang w:val="sk"/>
        </w:rPr>
        <w:t>Pomocou tohto tlačidla prerušte ohrev vzduchu. Pomocou tohto ovládacieho prvku prerušte ohrev vzduchu. To umožňuje individuálne nastavenie teploty zmesi vzduchu. Nechajte tlačidlo stlačené v tejto polohe v súlade s požadovanou dĺžkou intervalu. Keď ho uvoľníte, tlačidlo sa automaticky vráti do svojej domovskej polohy.</w:t>
      </w:r>
    </w:p>
    <w:p w14:paraId="5FBEA4F3" w14:textId="77777777" w:rsidR="00EE1431" w:rsidRDefault="00EE1431" w:rsidP="00EE1431">
      <w:pPr>
        <w:pStyle w:val="Bezmezer"/>
      </w:pPr>
    </w:p>
    <w:p w14:paraId="2FCAED8C" w14:textId="77777777" w:rsidR="00EE1431" w:rsidRPr="000F1C65" w:rsidRDefault="00EE1431" w:rsidP="00EE1431">
      <w:pPr>
        <w:pStyle w:val="Bezmezer"/>
        <w:rPr>
          <w:rFonts w:cstheme="minorHAnsi"/>
          <w:u w:val="single"/>
        </w:rPr>
      </w:pPr>
      <w:r w:rsidRPr="000F1C65">
        <w:rPr>
          <w:u w:val="single"/>
          <w:lang w:val="sk"/>
        </w:rPr>
        <w:t>Ionizačná funkcia</w:t>
      </w:r>
    </w:p>
    <w:p w14:paraId="1707E396" w14:textId="77777777" w:rsidR="00EE1431" w:rsidRDefault="000D1444" w:rsidP="00EE1431">
      <w:pPr>
        <w:pStyle w:val="Bezmezer"/>
      </w:pPr>
      <w:r>
        <w:rPr>
          <w:lang w:val="sk"/>
        </w:rPr>
        <w:t xml:space="preserve">Okrem toho je zariadenie vybavené ionizačnou funkciou. To pomáha jemne vysušiť vlasy, zlepšuje štruktúru vlasov, zvyšuje objem a eliminuje statickú elektrinu. </w:t>
      </w:r>
    </w:p>
    <w:p w14:paraId="24B2AF29" w14:textId="77777777" w:rsidR="000023DA" w:rsidRDefault="000023DA" w:rsidP="00F057D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  <w:u w:val="single"/>
        </w:rPr>
      </w:pPr>
    </w:p>
    <w:p w14:paraId="75F67E2D" w14:textId="77777777" w:rsidR="000023DA" w:rsidRPr="00AF2ECD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 w:rsidRPr="00AF2ECD">
        <w:rPr>
          <w:u w:val="single"/>
          <w:lang w:val="sk"/>
        </w:rPr>
        <w:t>Zastavenie</w:t>
      </w:r>
    </w:p>
    <w:p w14:paraId="0C536CBA" w14:textId="77777777" w:rsidR="000023DA" w:rsidRPr="000023DA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023DA">
        <w:rPr>
          <w:lang w:val="sk"/>
        </w:rPr>
        <w:t xml:space="preserve">Po použití posuňte spínač do polohy "0" a vytiahnite zástrčku zo zásuvky. Pred uskladnením nechajte zariadenie vychladnúť. </w:t>
      </w:r>
      <w:r w:rsidR="00AF2ECD">
        <w:rPr>
          <w:lang w:val="sk"/>
        </w:rPr>
        <w:t>Na tento účel umiestnite fén</w:t>
      </w:r>
      <w:r>
        <w:rPr>
          <w:lang w:val="sk"/>
        </w:rPr>
        <w:t xml:space="preserve"> na bok </w:t>
      </w:r>
      <w:r w:rsidRPr="000023DA">
        <w:rPr>
          <w:lang w:val="sk"/>
        </w:rPr>
        <w:t xml:space="preserve">alebo ho zaveste na očko na rukoväti. </w:t>
      </w:r>
    </w:p>
    <w:p w14:paraId="777ED018" w14:textId="77777777" w:rsidR="000023DA" w:rsidRPr="000023DA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023DA">
        <w:rPr>
          <w:lang w:val="sk"/>
        </w:rPr>
        <w:t>Rukoväť je možné zložiť</w:t>
      </w:r>
      <w:r w:rsidR="00AF2ECD">
        <w:rPr>
          <w:lang w:val="sk"/>
        </w:rPr>
        <w:t xml:space="preserve"> na cestovné účely.</w:t>
      </w:r>
    </w:p>
    <w:p w14:paraId="57020F38" w14:textId="77777777" w:rsidR="000023DA" w:rsidRPr="000023DA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50EC3C5" w14:textId="77777777" w:rsidR="000023DA" w:rsidRPr="00AF2ECD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 w:rsidRPr="00AF2ECD">
        <w:rPr>
          <w:u w:val="single"/>
          <w:lang w:val="sk"/>
        </w:rPr>
        <w:t>Sieťový kábel</w:t>
      </w:r>
    </w:p>
    <w:p w14:paraId="227909AD" w14:textId="77777777" w:rsidR="000023DA" w:rsidRPr="000023DA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023DA">
        <w:rPr>
          <w:lang w:val="sk"/>
        </w:rPr>
        <w:t>• Sieťový kábel by mal byť voľne uložený.</w:t>
      </w:r>
    </w:p>
    <w:p w14:paraId="1874F2AA" w14:textId="77777777" w:rsidR="000023DA" w:rsidRPr="000023DA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023DA">
        <w:rPr>
          <w:lang w:val="sk"/>
        </w:rPr>
        <w:t>•</w:t>
      </w:r>
      <w:r>
        <w:rPr>
          <w:lang w:val="sk"/>
        </w:rPr>
        <w:t xml:space="preserve">Neobaľujte kábel </w:t>
      </w:r>
      <w:r w:rsidRPr="000023DA">
        <w:rPr>
          <w:lang w:val="sk"/>
        </w:rPr>
        <w:t>okolo zariadenia, ak je kábel časom poškodený / zlomený</w:t>
      </w:r>
    </w:p>
    <w:p w14:paraId="598E1BCE" w14:textId="1ED50ACB" w:rsidR="000023DA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023DA">
        <w:rPr>
          <w:lang w:val="sk"/>
        </w:rPr>
        <w:lastRenderedPageBreak/>
        <w:t xml:space="preserve">• </w:t>
      </w:r>
      <w:r>
        <w:rPr>
          <w:lang w:val="sk"/>
        </w:rPr>
        <w:t>Skontrolujte</w:t>
      </w:r>
      <w:r w:rsidRPr="000023DA">
        <w:rPr>
          <w:lang w:val="sk"/>
        </w:rPr>
        <w:t xml:space="preserve"> , či nie je poškodený napájací kábel.</w:t>
      </w:r>
    </w:p>
    <w:p w14:paraId="3BCD8295" w14:textId="77777777" w:rsidR="000F1C65" w:rsidRDefault="000F1C65" w:rsidP="000023D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6175250" w14:textId="77777777" w:rsidR="000F1C65" w:rsidRPr="000F1C65" w:rsidRDefault="000F1C65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 w:rsidRPr="000F1C65">
        <w:rPr>
          <w:u w:val="single"/>
          <w:lang w:val="sk"/>
        </w:rPr>
        <w:t>Čistenie</w:t>
      </w:r>
    </w:p>
    <w:p w14:paraId="57BDAC24" w14:textId="77777777" w:rsidR="000023DA" w:rsidRPr="000023DA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023DA">
        <w:rPr>
          <w:lang w:val="sk"/>
        </w:rPr>
        <w:t>• Vyčistite mriežku na bočnej strane prívodu vzduchu, aby ste predišli prehriatiu v dôsledku hromadenia tepla.</w:t>
      </w:r>
    </w:p>
    <w:p w14:paraId="2281BC31" w14:textId="77777777" w:rsidR="005E1860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023DA">
        <w:rPr>
          <w:lang w:val="sk"/>
        </w:rPr>
        <w:t>• Odstráňte všetky nečistoty</w:t>
      </w:r>
      <w:r>
        <w:rPr>
          <w:lang w:val="sk"/>
        </w:rPr>
        <w:t xml:space="preserve">. V prípade potreby </w:t>
      </w:r>
      <w:r w:rsidRPr="000023DA">
        <w:rPr>
          <w:lang w:val="sk"/>
        </w:rPr>
        <w:t>môžete použiť jemnú kefu.</w:t>
      </w:r>
    </w:p>
    <w:p w14:paraId="661D78D8" w14:textId="77777777" w:rsidR="00EE1431" w:rsidRDefault="00EE1431" w:rsidP="000023D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3B1D688" w14:textId="77777777" w:rsidR="000F1C65" w:rsidRDefault="000F1C65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14:paraId="287FCDA4" w14:textId="77777777" w:rsidR="000F1C65" w:rsidRDefault="000F1C65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14:paraId="4A00C2D3" w14:textId="77777777" w:rsidR="005E1860" w:rsidRDefault="005E1860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1A3F05FA" w14:textId="77777777" w:rsidR="00F60476" w:rsidRPr="00AF7E4C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>
        <w:rPr>
          <w:b/>
          <w:lang w:val="sk"/>
        </w:rPr>
        <w:t>Po uplynutí záruky:</w:t>
      </w:r>
    </w:p>
    <w:p w14:paraId="7ED4FBD1" w14:textId="77777777" w:rsidR="00F60476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F7E4C">
        <w:rPr>
          <w:lang w:val="sk"/>
        </w:rPr>
        <w:t xml:space="preserve">Po </w:t>
      </w:r>
      <w:r>
        <w:rPr>
          <w:lang w:val="sk"/>
        </w:rPr>
        <w:t xml:space="preserve">uplynutí záručnej doby je možné za poplatok  </w:t>
      </w:r>
      <w:r w:rsidRPr="00AF7E4C">
        <w:rPr>
          <w:lang w:val="sk"/>
        </w:rPr>
        <w:t>vykonať opravy</w:t>
      </w:r>
      <w:r>
        <w:rPr>
          <w:lang w:val="sk"/>
        </w:rPr>
        <w:t xml:space="preserve">v príslušnej špecializovanej  predajni </w:t>
      </w:r>
      <w:r w:rsidRPr="00AF7E4C">
        <w:rPr>
          <w:lang w:val="sk"/>
        </w:rPr>
        <w:t>alebo opravovni.</w:t>
      </w:r>
    </w:p>
    <w:p w14:paraId="4BCD8360" w14:textId="77777777" w:rsidR="00F60476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635DCDB" w14:textId="77777777" w:rsidR="00F60476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cs-CZ"/>
        </w:rPr>
        <w:drawing>
          <wp:inline distT="0" distB="0" distL="0" distR="0" wp14:anchorId="492332D1" wp14:editId="66616858">
            <wp:extent cx="435428" cy="609600"/>
            <wp:effectExtent l="0" t="0" r="317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03" cy="61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6955F" w14:textId="77777777" w:rsidR="00F60476" w:rsidRPr="00AF7E4C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F7E4C">
        <w:rPr>
          <w:sz w:val="20"/>
          <w:szCs w:val="20"/>
          <w:lang w:val="sk"/>
        </w:rPr>
        <w:t>Význam symbolu "Kôš"</w:t>
      </w:r>
    </w:p>
    <w:p w14:paraId="297D5938" w14:textId="77777777" w:rsidR="00F60476" w:rsidRPr="00AF7E4C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F7E4C">
        <w:rPr>
          <w:sz w:val="20"/>
          <w:szCs w:val="20"/>
          <w:lang w:val="sk"/>
        </w:rPr>
        <w:t>Chráňte naše životné</w:t>
      </w:r>
      <w:r>
        <w:rPr>
          <w:sz w:val="20"/>
          <w:szCs w:val="20"/>
          <w:lang w:val="sk"/>
        </w:rPr>
        <w:t xml:space="preserve">prostredie, elektrické spotrebiče nepatria do domového odpadu. </w:t>
      </w:r>
      <w:r>
        <w:rPr>
          <w:lang w:val="sk"/>
        </w:rPr>
        <w:t xml:space="preserve"> </w:t>
      </w:r>
      <w:r w:rsidRPr="00AF7E4C">
        <w:rPr>
          <w:sz w:val="20"/>
          <w:szCs w:val="20"/>
          <w:lang w:val="sk"/>
        </w:rPr>
        <w:t>Využite zberné</w:t>
      </w:r>
      <w:r>
        <w:rPr>
          <w:sz w:val="20"/>
          <w:szCs w:val="20"/>
          <w:lang w:val="sk"/>
        </w:rPr>
        <w:t xml:space="preserve"> </w:t>
      </w:r>
      <w:r w:rsidRPr="00AF7E4C">
        <w:rPr>
          <w:sz w:val="20"/>
          <w:szCs w:val="20"/>
          <w:lang w:val="sk"/>
        </w:rPr>
        <w:t>miesta</w:t>
      </w:r>
      <w:r>
        <w:rPr>
          <w:lang w:val="sk"/>
        </w:rPr>
        <w:t xml:space="preserve"> určené na tento účel a </w:t>
      </w:r>
      <w:r>
        <w:rPr>
          <w:sz w:val="20"/>
          <w:szCs w:val="20"/>
          <w:lang w:val="sk"/>
        </w:rPr>
        <w:t xml:space="preserve">odovzdajte tam svoje </w:t>
      </w:r>
      <w:r w:rsidRPr="00AF7E4C">
        <w:rPr>
          <w:sz w:val="20"/>
          <w:szCs w:val="20"/>
          <w:lang w:val="sk"/>
        </w:rPr>
        <w:t>elektrické zariadenie</w:t>
      </w:r>
      <w:r>
        <w:rPr>
          <w:sz w:val="20"/>
          <w:szCs w:val="20"/>
          <w:lang w:val="sk"/>
        </w:rPr>
        <w:t xml:space="preserve">, ktoré už nebudete používať. </w:t>
      </w:r>
      <w:r>
        <w:rPr>
          <w:lang w:val="sk"/>
        </w:rPr>
        <w:t xml:space="preserve"> </w:t>
      </w:r>
      <w:r w:rsidRPr="00AF7E4C">
        <w:rPr>
          <w:sz w:val="20"/>
          <w:szCs w:val="20"/>
          <w:lang w:val="sk"/>
        </w:rPr>
        <w:t>To pomôže</w:t>
      </w:r>
      <w:r>
        <w:rPr>
          <w:sz w:val="20"/>
          <w:szCs w:val="20"/>
          <w:lang w:val="sk"/>
        </w:rPr>
        <w:t xml:space="preserve"> predchádzať možným negatívnym </w:t>
      </w:r>
      <w:r w:rsidRPr="00AF7E4C">
        <w:rPr>
          <w:sz w:val="20"/>
          <w:szCs w:val="20"/>
          <w:lang w:val="sk"/>
        </w:rPr>
        <w:t>vplyvom na životné prostredie a ľudské zdravie,</w:t>
      </w:r>
    </w:p>
    <w:p w14:paraId="48D48EFD" w14:textId="77777777" w:rsidR="00F60476" w:rsidRPr="00AF7E4C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F7E4C">
        <w:rPr>
          <w:sz w:val="20"/>
          <w:szCs w:val="20"/>
          <w:lang w:val="sk"/>
        </w:rPr>
        <w:t>ktoré by</w:t>
      </w:r>
      <w:r>
        <w:rPr>
          <w:sz w:val="20"/>
          <w:szCs w:val="20"/>
          <w:lang w:val="sk"/>
        </w:rPr>
        <w:t xml:space="preserve">sa mohli vyskytnúť v dôsledku nesprávnej likvidácie. </w:t>
      </w:r>
      <w:r>
        <w:rPr>
          <w:lang w:val="sk"/>
        </w:rPr>
        <w:t xml:space="preserve"> </w:t>
      </w:r>
      <w:r w:rsidRPr="00AF7E4C">
        <w:rPr>
          <w:sz w:val="20"/>
          <w:szCs w:val="20"/>
          <w:lang w:val="sk"/>
        </w:rPr>
        <w:t>Tým prispejete k zhodnocovaniu, recyklácii a</w:t>
      </w:r>
    </w:p>
    <w:p w14:paraId="1D7E4AFE" w14:textId="77777777" w:rsidR="00F60476" w:rsidRPr="00AF7E4C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F7E4C">
        <w:rPr>
          <w:sz w:val="20"/>
          <w:szCs w:val="20"/>
          <w:lang w:val="sk"/>
        </w:rPr>
        <w:t>Iné formy</w:t>
      </w:r>
      <w:r>
        <w:rPr>
          <w:sz w:val="20"/>
          <w:szCs w:val="20"/>
          <w:lang w:val="sk"/>
        </w:rPr>
        <w:t xml:space="preserve">zh likvidácie starých elektronických a elektrických zariadení. </w:t>
      </w:r>
      <w:r>
        <w:rPr>
          <w:lang w:val="sk"/>
        </w:rPr>
        <w:t xml:space="preserve"> </w:t>
      </w:r>
      <w:r w:rsidRPr="00AF7E4C">
        <w:rPr>
          <w:sz w:val="20"/>
          <w:szCs w:val="20"/>
          <w:lang w:val="sk"/>
        </w:rPr>
        <w:t>Informácie</w:t>
      </w:r>
      <w:r>
        <w:rPr>
          <w:sz w:val="20"/>
          <w:szCs w:val="20"/>
          <w:lang w:val="sk"/>
        </w:rPr>
        <w:t xml:space="preserve">o tom, kde je možné </w:t>
      </w:r>
      <w:r w:rsidRPr="00AF7E4C">
        <w:rPr>
          <w:sz w:val="20"/>
          <w:szCs w:val="20"/>
          <w:lang w:val="sk"/>
        </w:rPr>
        <w:t>tieto stroje odovzdať na likvidáciu, možno získať od</w:t>
      </w:r>
      <w:r>
        <w:rPr>
          <w:sz w:val="20"/>
          <w:szCs w:val="20"/>
          <w:lang w:val="sk"/>
        </w:rPr>
        <w:t xml:space="preserve"> </w:t>
      </w:r>
      <w:r>
        <w:rPr>
          <w:lang w:val="sk"/>
        </w:rPr>
        <w:t xml:space="preserve"> miestnych </w:t>
      </w:r>
      <w:r>
        <w:rPr>
          <w:sz w:val="20"/>
          <w:szCs w:val="20"/>
          <w:lang w:val="sk"/>
        </w:rPr>
        <w:t>orgánov alebo obecného úradu</w:t>
      </w:r>
      <w:r w:rsidRPr="00AF7E4C">
        <w:rPr>
          <w:sz w:val="20"/>
          <w:szCs w:val="20"/>
          <w:lang w:val="sk"/>
        </w:rPr>
        <w:t>.</w:t>
      </w:r>
    </w:p>
    <w:p w14:paraId="110FA5E7" w14:textId="71E49A85" w:rsidR="00F60476" w:rsidRPr="00F8290D" w:rsidRDefault="00F60476" w:rsidP="00920C6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sectPr w:rsidR="00F60476" w:rsidRPr="00F8290D" w:rsidSect="00920C6C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50480"/>
    <w:multiLevelType w:val="hybridMultilevel"/>
    <w:tmpl w:val="8E3ABC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894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978"/>
    <w:rsid w:val="000023DA"/>
    <w:rsid w:val="0002265B"/>
    <w:rsid w:val="000B14AF"/>
    <w:rsid w:val="000B75AA"/>
    <w:rsid w:val="000D1444"/>
    <w:rsid w:val="000F1C65"/>
    <w:rsid w:val="001B60B3"/>
    <w:rsid w:val="001C7183"/>
    <w:rsid w:val="001F4F63"/>
    <w:rsid w:val="00216039"/>
    <w:rsid w:val="00217DFF"/>
    <w:rsid w:val="00241A8E"/>
    <w:rsid w:val="00262741"/>
    <w:rsid w:val="002775C0"/>
    <w:rsid w:val="00282379"/>
    <w:rsid w:val="00284B0C"/>
    <w:rsid w:val="002922FD"/>
    <w:rsid w:val="002E22FB"/>
    <w:rsid w:val="00334A69"/>
    <w:rsid w:val="00336E81"/>
    <w:rsid w:val="00341AD2"/>
    <w:rsid w:val="0037309E"/>
    <w:rsid w:val="003748EA"/>
    <w:rsid w:val="00387460"/>
    <w:rsid w:val="003C5964"/>
    <w:rsid w:val="003C6D34"/>
    <w:rsid w:val="004B6F60"/>
    <w:rsid w:val="004F50A8"/>
    <w:rsid w:val="005D6069"/>
    <w:rsid w:val="005E1860"/>
    <w:rsid w:val="00655127"/>
    <w:rsid w:val="00656FEF"/>
    <w:rsid w:val="006B75FA"/>
    <w:rsid w:val="006C5A6D"/>
    <w:rsid w:val="006D11E7"/>
    <w:rsid w:val="007D27F9"/>
    <w:rsid w:val="007E19DC"/>
    <w:rsid w:val="008C79A0"/>
    <w:rsid w:val="008D68A8"/>
    <w:rsid w:val="00915448"/>
    <w:rsid w:val="00920C6C"/>
    <w:rsid w:val="009A1BE4"/>
    <w:rsid w:val="009D4701"/>
    <w:rsid w:val="009D5F24"/>
    <w:rsid w:val="00A76978"/>
    <w:rsid w:val="00A9045A"/>
    <w:rsid w:val="00A96EF8"/>
    <w:rsid w:val="00AA24DB"/>
    <w:rsid w:val="00AC64DF"/>
    <w:rsid w:val="00AF2ECD"/>
    <w:rsid w:val="00B05E0A"/>
    <w:rsid w:val="00B36E42"/>
    <w:rsid w:val="00B85E9C"/>
    <w:rsid w:val="00BB04B5"/>
    <w:rsid w:val="00C2372E"/>
    <w:rsid w:val="00C9015F"/>
    <w:rsid w:val="00CD19CE"/>
    <w:rsid w:val="00CD3F5E"/>
    <w:rsid w:val="00D41404"/>
    <w:rsid w:val="00D45805"/>
    <w:rsid w:val="00D91B3C"/>
    <w:rsid w:val="00D938C5"/>
    <w:rsid w:val="00DA5EBA"/>
    <w:rsid w:val="00DF20C4"/>
    <w:rsid w:val="00DF6389"/>
    <w:rsid w:val="00E62C9E"/>
    <w:rsid w:val="00EE1431"/>
    <w:rsid w:val="00F057D4"/>
    <w:rsid w:val="00F60476"/>
    <w:rsid w:val="00F63448"/>
    <w:rsid w:val="00F8290D"/>
    <w:rsid w:val="00F85431"/>
    <w:rsid w:val="00FB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52CA6"/>
  <w15:docId w15:val="{D2E06224-87B5-4FC3-BF78-3252080F5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60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76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978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A76978"/>
    <w:pPr>
      <w:spacing w:after="0" w:line="240" w:lineRule="auto"/>
    </w:pPr>
  </w:style>
  <w:style w:type="character" w:customStyle="1" w:styleId="hps">
    <w:name w:val="hps"/>
    <w:basedOn w:val="Standardnpsmoodstavce"/>
    <w:rsid w:val="00B85E9C"/>
  </w:style>
  <w:style w:type="character" w:customStyle="1" w:styleId="atn">
    <w:name w:val="atn"/>
    <w:basedOn w:val="Standardnpsmoodstavce"/>
    <w:rsid w:val="00655127"/>
  </w:style>
  <w:style w:type="table" w:styleId="Mkatabulky">
    <w:name w:val="Table Grid"/>
    <w:basedOn w:val="Normlntabulka"/>
    <w:uiPriority w:val="59"/>
    <w:rsid w:val="00F82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37309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eznam">
    <w:name w:val="Light List"/>
    <w:basedOn w:val="Normlntabulka"/>
    <w:uiPriority w:val="61"/>
    <w:rsid w:val="003730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37309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tnovnzvraznn6">
    <w:name w:val="Light Shading Accent 6"/>
    <w:basedOn w:val="Normlntabulka"/>
    <w:uiPriority w:val="60"/>
    <w:rsid w:val="0037309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tednstnovn2zvraznn1">
    <w:name w:val="Medium Shading 2 Accent 1"/>
    <w:basedOn w:val="Normlntabulka"/>
    <w:uiPriority w:val="64"/>
    <w:rsid w:val="003730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3730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3730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vtlstnovnzvraznn1">
    <w:name w:val="Light Shading Accent 1"/>
    <w:basedOn w:val="Normlntabulka"/>
    <w:uiPriority w:val="60"/>
    <w:rsid w:val="00AF2EC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Styl2">
    <w:name w:val="Styl2"/>
    <w:basedOn w:val="Normln"/>
    <w:rsid w:val="002E22FB"/>
    <w:pPr>
      <w:shd w:val="clear" w:color="auto" w:fill="000000"/>
      <w:spacing w:before="60" w:after="60" w:line="240" w:lineRule="auto"/>
      <w:jc w:val="center"/>
    </w:pPr>
    <w:rPr>
      <w:rFonts w:ascii="Tahoma" w:eastAsia="Times New Roman" w:hAnsi="Tahoma" w:cs="Times New Roman"/>
      <w:b/>
      <w:caps/>
      <w:sz w:val="32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8D68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3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2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8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0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2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3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1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DAB4E-EA0C-4C2D-952F-1904A8DF2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730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Sapoušek</dc:creator>
  <dc:description/>
  <cp:lastModifiedBy>Sindy Schrehardt</cp:lastModifiedBy>
  <cp:revision>1</cp:revision>
  <cp:lastPrinted>2013-04-11T07:48:00Z</cp:lastPrinted>
  <dcterms:created xsi:type="dcterms:W3CDTF">2021-07-29T09:31:00Z</dcterms:created>
  <dcterms:modified xsi:type="dcterms:W3CDTF">2022-12-15T14:08:00Z</dcterms:modified>
  <cp:category/>
</cp:coreProperties>
</file>